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26EC54" w14:textId="403FA2DC" w:rsidR="004E5BCC" w:rsidRPr="000263E1" w:rsidRDefault="004E5BCC" w:rsidP="004E5BCC">
      <w:pPr>
        <w:pStyle w:val="a5"/>
        <w:tabs>
          <w:tab w:val="left" w:pos="8280"/>
        </w:tabs>
        <w:spacing w:line="280" w:lineRule="exact"/>
        <w:jc w:val="both"/>
        <w:rPr>
          <w:rFonts w:ascii="Calibri" w:eastAsia="PMingLiU" w:hAnsi="Calibri" w:cs="Calibri"/>
          <w:sz w:val="24"/>
          <w:szCs w:val="24"/>
          <w:highlight w:val="yellow"/>
          <w:lang w:eastAsia="ja-JP"/>
        </w:rPr>
      </w:pPr>
      <w:r w:rsidRPr="000263E1">
        <w:rPr>
          <w:rFonts w:ascii="Calibri" w:eastAsia="PMingLiU" w:hAnsi="Calibri" w:cs="Calibri"/>
          <w:sz w:val="24"/>
          <w:szCs w:val="24"/>
          <w:lang w:eastAsia="ja-JP"/>
        </w:rPr>
        <w:t>3GPP TSG-RAN WG4 Meeting #9</w:t>
      </w:r>
      <w:r>
        <w:rPr>
          <w:rFonts w:ascii="Calibri" w:eastAsia="PMingLiU" w:hAnsi="Calibri" w:cs="Calibri"/>
          <w:sz w:val="24"/>
          <w:szCs w:val="24"/>
          <w:lang w:eastAsia="ja-JP"/>
        </w:rPr>
        <w:t>3</w:t>
      </w:r>
      <w:r w:rsidRPr="000263E1">
        <w:rPr>
          <w:rFonts w:ascii="Calibri" w:eastAsia="PMingLiU" w:hAnsi="Calibri" w:cs="Calibri"/>
          <w:sz w:val="24"/>
          <w:szCs w:val="24"/>
          <w:lang w:eastAsia="ja-JP"/>
        </w:rPr>
        <w:t xml:space="preserve">                       </w:t>
      </w:r>
      <w:r w:rsidRPr="000263E1">
        <w:rPr>
          <w:rFonts w:ascii="Calibri" w:eastAsia="PMingLiU" w:hAnsi="Calibri" w:cs="Calibri"/>
          <w:sz w:val="24"/>
          <w:szCs w:val="24"/>
          <w:lang w:eastAsia="ja-JP"/>
        </w:rPr>
        <w:tab/>
        <w:t xml:space="preserve"> </w:t>
      </w:r>
      <w:r w:rsidRPr="00B703EC">
        <w:rPr>
          <w:rFonts w:ascii="Calibri" w:eastAsia="PMingLiU" w:hAnsi="Calibri" w:cs="Calibri"/>
          <w:sz w:val="24"/>
          <w:szCs w:val="24"/>
          <w:lang w:eastAsia="ja-JP"/>
        </w:rPr>
        <w:t>R4-</w:t>
      </w:r>
      <w:r w:rsidRPr="00B703EC">
        <w:rPr>
          <w:rFonts w:ascii="Calibri" w:hAnsi="Calibri" w:cs="Calibri"/>
        </w:rPr>
        <w:t xml:space="preserve"> </w:t>
      </w:r>
      <w:r w:rsidRPr="00B703EC">
        <w:rPr>
          <w:rFonts w:ascii="Calibri" w:eastAsia="PMingLiU" w:hAnsi="Calibri" w:cs="Calibri"/>
          <w:sz w:val="24"/>
          <w:szCs w:val="24"/>
          <w:lang w:eastAsia="ja-JP"/>
        </w:rPr>
        <w:t>191</w:t>
      </w:r>
      <w:r w:rsidR="00B703EC" w:rsidRPr="00B703EC">
        <w:rPr>
          <w:rFonts w:ascii="Calibri" w:eastAsia="PMingLiU" w:hAnsi="Calibri" w:cs="Calibri"/>
          <w:sz w:val="24"/>
          <w:szCs w:val="24"/>
          <w:lang w:eastAsia="ja-JP"/>
        </w:rPr>
        <w:t>3313</w:t>
      </w:r>
    </w:p>
    <w:p w14:paraId="2E453160" w14:textId="77777777" w:rsidR="004E5BCC" w:rsidRPr="00E56407" w:rsidRDefault="004E5BCC" w:rsidP="004E5BCC">
      <w:pPr>
        <w:pStyle w:val="CRCoverPage"/>
        <w:outlineLvl w:val="0"/>
        <w:rPr>
          <w:rFonts w:ascii="Calibri" w:eastAsia="PMingLiU" w:hAnsi="Calibri" w:cs="Calibri"/>
          <w:b/>
          <w:noProof/>
          <w:sz w:val="24"/>
          <w:szCs w:val="24"/>
          <w:lang w:val="en-US" w:eastAsia="ja-JP"/>
        </w:rPr>
      </w:pPr>
      <w:r w:rsidRPr="00E56407">
        <w:rPr>
          <w:rFonts w:ascii="Calibri" w:eastAsia="PMingLiU" w:hAnsi="Calibri" w:cs="Calibri"/>
          <w:b/>
          <w:noProof/>
          <w:sz w:val="24"/>
          <w:szCs w:val="24"/>
          <w:lang w:val="en-US" w:eastAsia="ja-JP"/>
        </w:rPr>
        <w:t xml:space="preserve">Reno, Nevada, USA, 18th - 22th Nov, 2019 </w:t>
      </w:r>
    </w:p>
    <w:p w14:paraId="0426E601" w14:textId="77777777" w:rsidR="002E58D2" w:rsidRPr="004E5BCC" w:rsidRDefault="002E58D2" w:rsidP="002E58D2">
      <w:pPr>
        <w:pStyle w:val="a5"/>
        <w:rPr>
          <w:rFonts w:ascii="Calibri" w:eastAsia="PMingLiU" w:hAnsi="Calibri"/>
          <w:sz w:val="24"/>
          <w:highlight w:val="yellow"/>
          <w:lang w:eastAsia="zh-TW"/>
        </w:rPr>
      </w:pPr>
    </w:p>
    <w:p w14:paraId="6352570E" w14:textId="140BB681" w:rsidR="00FB1EA3" w:rsidRPr="00120679" w:rsidRDefault="00FB1EA3" w:rsidP="00FB1EA3">
      <w:pPr>
        <w:ind w:left="1985" w:hanging="1985"/>
        <w:rPr>
          <w:rFonts w:cs="Arial"/>
          <w:b/>
          <w:bCs/>
        </w:rPr>
      </w:pPr>
      <w:r w:rsidRPr="00120679">
        <w:rPr>
          <w:rFonts w:cs="Arial"/>
          <w:b/>
          <w:bCs/>
        </w:rPr>
        <w:t>Agenda Item:</w:t>
      </w:r>
      <w:r w:rsidRPr="00120679">
        <w:rPr>
          <w:rFonts w:cs="Arial"/>
          <w:b/>
          <w:bCs/>
        </w:rPr>
        <w:tab/>
      </w:r>
      <w:r w:rsidR="00B703EC" w:rsidRPr="00B703EC">
        <w:rPr>
          <w:rFonts w:cs="Arial"/>
          <w:b/>
          <w:bCs/>
        </w:rPr>
        <w:t>9</w:t>
      </w:r>
      <w:r w:rsidR="00691AE3" w:rsidRPr="00B703EC">
        <w:rPr>
          <w:rFonts w:cs="Arial"/>
          <w:b/>
          <w:bCs/>
        </w:rPr>
        <w:t>.15.1.3</w:t>
      </w:r>
    </w:p>
    <w:p w14:paraId="68E291BE" w14:textId="77777777" w:rsidR="0034111C" w:rsidRPr="00120679" w:rsidRDefault="0034111C" w:rsidP="00A37145">
      <w:pPr>
        <w:ind w:left="1985" w:hanging="1985"/>
        <w:rPr>
          <w:rFonts w:cs="Arial"/>
          <w:b/>
          <w:bCs/>
        </w:rPr>
      </w:pPr>
      <w:r w:rsidRPr="00120679">
        <w:rPr>
          <w:rFonts w:cs="Arial"/>
          <w:b/>
          <w:bCs/>
        </w:rPr>
        <w:t>Source:</w:t>
      </w:r>
      <w:r w:rsidRPr="00120679">
        <w:rPr>
          <w:rFonts w:cs="Arial"/>
          <w:b/>
          <w:bCs/>
        </w:rPr>
        <w:tab/>
      </w:r>
      <w:r w:rsidR="002E58D2" w:rsidRPr="00120679">
        <w:rPr>
          <w:rFonts w:cs="Arial"/>
          <w:b/>
          <w:bCs/>
        </w:rPr>
        <w:t>MediaTek Inc.</w:t>
      </w:r>
    </w:p>
    <w:p w14:paraId="56FE282C" w14:textId="6B9A1ABA" w:rsidR="00174EC2" w:rsidRPr="00120679" w:rsidRDefault="0034111C" w:rsidP="007A4FCF">
      <w:pPr>
        <w:ind w:left="1985" w:hanging="1985"/>
        <w:rPr>
          <w:rFonts w:cs="Arial"/>
          <w:b/>
          <w:bCs/>
        </w:rPr>
      </w:pPr>
      <w:r w:rsidRPr="00120679">
        <w:rPr>
          <w:rFonts w:cs="Arial"/>
          <w:b/>
          <w:bCs/>
        </w:rPr>
        <w:t>Title:</w:t>
      </w:r>
      <w:r w:rsidRPr="00120679">
        <w:rPr>
          <w:rFonts w:cs="Arial"/>
          <w:b/>
          <w:bCs/>
        </w:rPr>
        <w:tab/>
      </w:r>
      <w:r w:rsidR="00A33B3C" w:rsidRPr="00120679">
        <w:rPr>
          <w:rFonts w:cs="Arial"/>
          <w:b/>
          <w:bCs/>
        </w:rPr>
        <w:t>Discussion on</w:t>
      </w:r>
      <w:r w:rsidR="001A4F45" w:rsidRPr="00120679">
        <w:rPr>
          <w:rFonts w:cs="Arial"/>
          <w:b/>
          <w:bCs/>
        </w:rPr>
        <w:t xml:space="preserve"> </w:t>
      </w:r>
      <w:r w:rsidR="00E6541A" w:rsidRPr="00120679">
        <w:rPr>
          <w:rFonts w:cs="Arial"/>
          <w:b/>
          <w:bCs/>
        </w:rPr>
        <w:t>CGI reading</w:t>
      </w:r>
      <w:r w:rsidR="00B60555" w:rsidRPr="00120679">
        <w:rPr>
          <w:rFonts w:cs="Arial"/>
          <w:b/>
          <w:bCs/>
        </w:rPr>
        <w:t xml:space="preserve"> requirement for NR</w:t>
      </w:r>
    </w:p>
    <w:p w14:paraId="6F580D61" w14:textId="77777777" w:rsidR="0034111C" w:rsidRPr="000C45FD" w:rsidRDefault="0034111C" w:rsidP="007A4FCF">
      <w:pPr>
        <w:ind w:left="1985" w:hanging="1985"/>
        <w:rPr>
          <w:rFonts w:cs="Arial"/>
          <w:b/>
          <w:bCs/>
        </w:rPr>
      </w:pPr>
      <w:r w:rsidRPr="00120679">
        <w:rPr>
          <w:rFonts w:cs="Arial"/>
          <w:b/>
          <w:bCs/>
        </w:rPr>
        <w:t>Document for:</w:t>
      </w:r>
      <w:r w:rsidRPr="00120679">
        <w:rPr>
          <w:rFonts w:cs="Arial"/>
          <w:b/>
          <w:bCs/>
        </w:rPr>
        <w:tab/>
      </w:r>
      <w:r w:rsidRPr="00120679">
        <w:rPr>
          <w:rFonts w:cs="Arial"/>
          <w:b/>
          <w:bCs/>
        </w:rPr>
        <w:tab/>
      </w:r>
      <w:r w:rsidR="00E85D04" w:rsidRPr="00120679">
        <w:rPr>
          <w:rFonts w:cs="Arial"/>
          <w:b/>
          <w:bCs/>
        </w:rPr>
        <w:t>Discussion</w:t>
      </w:r>
    </w:p>
    <w:p w14:paraId="20062393" w14:textId="31A6FC11" w:rsidR="0034111C" w:rsidRPr="000C45FD" w:rsidRDefault="00EE7FA7" w:rsidP="001D3830">
      <w:pPr>
        <w:pStyle w:val="1"/>
        <w:numPr>
          <w:ilvl w:val="0"/>
          <w:numId w:val="2"/>
        </w:numPr>
        <w:rPr>
          <w:rFonts w:ascii="Calibri" w:hAnsi="Calibri"/>
          <w:lang w:eastAsia="zh-CN"/>
        </w:rPr>
      </w:pPr>
      <w:r w:rsidRPr="000C45FD">
        <w:rPr>
          <w:rFonts w:ascii="Calibri" w:hAnsi="Calibri"/>
        </w:rPr>
        <w:t>Introduction</w:t>
      </w:r>
    </w:p>
    <w:p w14:paraId="73BD6619" w14:textId="3FD8BDAE" w:rsidR="00686E15" w:rsidRPr="00846523" w:rsidRDefault="004E5BCC" w:rsidP="00686E15">
      <w:pPr>
        <w:pStyle w:val="Default"/>
        <w:jc w:val="both"/>
        <w:rPr>
          <w:rFonts w:asciiTheme="minorHAnsi" w:eastAsiaTheme="minorEastAsia" w:hAnsiTheme="minorHAnsi" w:cstheme="minorBidi"/>
          <w:color w:val="auto"/>
          <w:sz w:val="22"/>
          <w:szCs w:val="22"/>
        </w:rPr>
      </w:pPr>
      <w:r w:rsidRPr="003D62F5">
        <w:rPr>
          <w:rFonts w:asciiTheme="minorHAnsi" w:eastAsiaTheme="minorEastAsia" w:hAnsiTheme="minorHAnsi" w:cstheme="minorBidi"/>
          <w:color w:val="auto"/>
          <w:sz w:val="22"/>
          <w:szCs w:val="22"/>
        </w:rPr>
        <w:t xml:space="preserve">In last meeting, a WF of </w:t>
      </w:r>
      <w:r w:rsidRPr="00686E15">
        <w:rPr>
          <w:rFonts w:asciiTheme="minorHAnsi" w:eastAsiaTheme="minorEastAsia" w:hAnsiTheme="minorHAnsi" w:cstheme="minorBidi"/>
          <w:color w:val="auto"/>
          <w:sz w:val="22"/>
          <w:szCs w:val="22"/>
        </w:rPr>
        <w:t>CGI reading</w:t>
      </w:r>
      <w:r w:rsidRPr="003D62F5">
        <w:rPr>
          <w:rFonts w:asciiTheme="minorHAnsi" w:eastAsiaTheme="minorEastAsia" w:hAnsiTheme="minorHAnsi" w:cstheme="minorBidi"/>
          <w:color w:val="auto"/>
          <w:sz w:val="22"/>
          <w:szCs w:val="22"/>
        </w:rPr>
        <w:t xml:space="preserve"> has been agreed [1]. The remaining issues are captured as follow.</w:t>
      </w:r>
      <w:r w:rsidRPr="00846523">
        <w:rPr>
          <w:rFonts w:asciiTheme="minorHAnsi" w:eastAsiaTheme="minorEastAsia" w:hAnsiTheme="minorHAnsi" w:cstheme="minorBidi"/>
          <w:color w:val="auto"/>
          <w:sz w:val="22"/>
          <w:szCs w:val="22"/>
        </w:rPr>
        <w:t xml:space="preserve"> </w:t>
      </w:r>
    </w:p>
    <w:tbl>
      <w:tblPr>
        <w:tblStyle w:val="af4"/>
        <w:tblW w:w="0" w:type="auto"/>
        <w:tblLook w:val="04A0" w:firstRow="1" w:lastRow="0" w:firstColumn="1" w:lastColumn="0" w:noHBand="0" w:noVBand="1"/>
      </w:tblPr>
      <w:tblGrid>
        <w:gridCol w:w="9629"/>
      </w:tblGrid>
      <w:tr w:rsidR="00686E15" w14:paraId="7534698F" w14:textId="77777777" w:rsidTr="007809E3">
        <w:tc>
          <w:tcPr>
            <w:tcW w:w="9629" w:type="dxa"/>
          </w:tcPr>
          <w:p w14:paraId="4B7D7698" w14:textId="77777777" w:rsidR="00686E15" w:rsidRPr="00686E15" w:rsidRDefault="00686E15" w:rsidP="00686E15">
            <w:pPr>
              <w:pStyle w:val="af6"/>
              <w:numPr>
                <w:ilvl w:val="0"/>
                <w:numId w:val="16"/>
              </w:numPr>
              <w:spacing w:before="0" w:beforeAutospacing="0" w:after="120" w:afterAutospacing="0" w:line="240" w:lineRule="auto"/>
              <w:rPr>
                <w:rFonts w:asciiTheme="minorHAnsi" w:hAnsiTheme="minorHAnsi"/>
                <w:bCs/>
                <w:sz w:val="20"/>
                <w:lang w:val="en-GB"/>
              </w:rPr>
            </w:pPr>
            <w:r w:rsidRPr="00686E15">
              <w:rPr>
                <w:rFonts w:asciiTheme="minorHAnsi" w:hAnsiTheme="minorHAnsi"/>
                <w:bCs/>
                <w:sz w:val="20"/>
                <w:lang w:val="en-GB"/>
              </w:rPr>
              <w:t xml:space="preserve">CGI reading requirements with autonomous gap for NR capable UE </w:t>
            </w:r>
          </w:p>
          <w:p w14:paraId="273B86ED" w14:textId="77777777" w:rsidR="00686E15" w:rsidRPr="00686E15" w:rsidRDefault="00686E15" w:rsidP="00686E15">
            <w:pPr>
              <w:pStyle w:val="af3"/>
              <w:numPr>
                <w:ilvl w:val="1"/>
                <w:numId w:val="17"/>
              </w:numPr>
              <w:spacing w:after="120" w:line="240" w:lineRule="auto"/>
              <w:contextualSpacing w:val="0"/>
              <w:rPr>
                <w:bCs/>
                <w:sz w:val="20"/>
                <w:lang w:val="en-GB" w:eastAsia="zh-CN"/>
              </w:rPr>
            </w:pPr>
            <w:r w:rsidRPr="00686E15">
              <w:rPr>
                <w:bCs/>
                <w:sz w:val="20"/>
                <w:lang w:val="en-GB" w:eastAsia="zh-CN"/>
              </w:rPr>
              <w:t>CGI reading for NR cell (NR capable UE in LTE SA, NR SA UE, EN-DC UE, NE-DC UE, and NR-DC)</w:t>
            </w:r>
          </w:p>
          <w:p w14:paraId="0E55308E" w14:textId="626BD12B" w:rsidR="00686E15" w:rsidRDefault="00686E15" w:rsidP="00686E15">
            <w:pPr>
              <w:pStyle w:val="af3"/>
              <w:numPr>
                <w:ilvl w:val="1"/>
                <w:numId w:val="17"/>
              </w:numPr>
              <w:spacing w:after="120" w:line="240" w:lineRule="auto"/>
              <w:contextualSpacing w:val="0"/>
            </w:pPr>
            <w:r w:rsidRPr="00686E15">
              <w:rPr>
                <w:bCs/>
                <w:sz w:val="20"/>
                <w:lang w:val="en-GB" w:eastAsia="zh-CN"/>
              </w:rPr>
              <w:t>CGI reading for LTE cell (NR SA UE, EN-DC UE, NE-DC UE, and NR-DC UE)</w:t>
            </w:r>
          </w:p>
        </w:tc>
      </w:tr>
    </w:tbl>
    <w:p w14:paraId="1C49B40A" w14:textId="37EB4618" w:rsidR="00736755" w:rsidRDefault="00686E15" w:rsidP="00641C89">
      <w:pPr>
        <w:pStyle w:val="Default"/>
        <w:jc w:val="both"/>
      </w:pPr>
      <w:r w:rsidRPr="00846523">
        <w:rPr>
          <w:rFonts w:asciiTheme="minorHAnsi" w:eastAsiaTheme="minorEastAsia" w:hAnsiTheme="minorHAnsi" w:cstheme="minorBidi"/>
          <w:color w:val="auto"/>
          <w:sz w:val="22"/>
          <w:szCs w:val="22"/>
        </w:rPr>
        <w:t xml:space="preserve">In this paper, we will discuss the </w:t>
      </w:r>
      <w:r w:rsidR="00641C89">
        <w:rPr>
          <w:rFonts w:asciiTheme="minorHAnsi" w:eastAsiaTheme="minorEastAsia" w:hAnsiTheme="minorHAnsi" w:cstheme="minorBidi"/>
          <w:color w:val="auto"/>
          <w:sz w:val="22"/>
          <w:szCs w:val="22"/>
        </w:rPr>
        <w:t xml:space="preserve">requirement </w:t>
      </w:r>
      <w:r w:rsidR="00E43E85">
        <w:rPr>
          <w:rFonts w:asciiTheme="minorHAnsi" w:eastAsiaTheme="minorEastAsia" w:hAnsiTheme="minorHAnsi" w:cstheme="minorBidi"/>
          <w:color w:val="auto"/>
          <w:sz w:val="22"/>
          <w:szCs w:val="22"/>
        </w:rPr>
        <w:t>of</w:t>
      </w:r>
      <w:r w:rsidR="00641C89">
        <w:rPr>
          <w:rFonts w:asciiTheme="minorHAnsi" w:eastAsiaTheme="minorEastAsia" w:hAnsiTheme="minorHAnsi" w:cstheme="minorBidi"/>
          <w:color w:val="auto"/>
          <w:sz w:val="22"/>
          <w:szCs w:val="22"/>
        </w:rPr>
        <w:t xml:space="preserve"> </w:t>
      </w:r>
      <w:r w:rsidR="00641C89" w:rsidRPr="00686E15">
        <w:rPr>
          <w:rFonts w:asciiTheme="minorHAnsi" w:eastAsiaTheme="minorEastAsia" w:hAnsiTheme="minorHAnsi" w:cstheme="minorBidi"/>
          <w:color w:val="auto"/>
          <w:sz w:val="22"/>
          <w:szCs w:val="22"/>
        </w:rPr>
        <w:t xml:space="preserve">CGI reading </w:t>
      </w:r>
      <w:r w:rsidR="00E43E85">
        <w:rPr>
          <w:rFonts w:asciiTheme="minorHAnsi" w:eastAsiaTheme="minorEastAsia" w:hAnsiTheme="minorHAnsi" w:cstheme="minorBidi"/>
          <w:color w:val="auto"/>
          <w:sz w:val="22"/>
          <w:szCs w:val="22"/>
        </w:rPr>
        <w:t xml:space="preserve">for </w:t>
      </w:r>
      <w:r w:rsidR="001E2CA0">
        <w:rPr>
          <w:rFonts w:asciiTheme="minorHAnsi" w:eastAsiaTheme="minorEastAsia" w:hAnsiTheme="minorHAnsi" w:cstheme="minorBidi"/>
          <w:color w:val="auto"/>
          <w:sz w:val="22"/>
          <w:szCs w:val="22"/>
        </w:rPr>
        <w:t>LTE/</w:t>
      </w:r>
      <w:r w:rsidR="00E43E85">
        <w:rPr>
          <w:rFonts w:asciiTheme="minorHAnsi" w:eastAsiaTheme="minorEastAsia" w:hAnsiTheme="minorHAnsi" w:cstheme="minorBidi"/>
          <w:color w:val="auto"/>
          <w:sz w:val="22"/>
          <w:szCs w:val="22"/>
        </w:rPr>
        <w:t xml:space="preserve">NR cell </w:t>
      </w:r>
      <w:r w:rsidR="00641C89" w:rsidRPr="00686E15">
        <w:rPr>
          <w:rFonts w:asciiTheme="minorHAnsi" w:eastAsiaTheme="minorEastAsia" w:hAnsiTheme="minorHAnsi" w:cstheme="minorBidi"/>
          <w:color w:val="auto"/>
          <w:sz w:val="22"/>
          <w:szCs w:val="22"/>
        </w:rPr>
        <w:t>with autonomous gap</w:t>
      </w:r>
      <w:r>
        <w:rPr>
          <w:rFonts w:asciiTheme="minorHAnsi" w:eastAsiaTheme="minorEastAsia" w:hAnsiTheme="minorHAnsi" w:cstheme="minorBidi"/>
          <w:color w:val="auto"/>
          <w:sz w:val="22"/>
          <w:szCs w:val="22"/>
        </w:rPr>
        <w:t>.</w:t>
      </w:r>
    </w:p>
    <w:p w14:paraId="227726C6" w14:textId="50174EAC" w:rsidR="00686E15" w:rsidRPr="00686E15" w:rsidRDefault="00686E15" w:rsidP="00686E15">
      <w:pPr>
        <w:pStyle w:val="1"/>
        <w:numPr>
          <w:ilvl w:val="0"/>
          <w:numId w:val="2"/>
        </w:numPr>
        <w:rPr>
          <w:rFonts w:ascii="Calibri" w:hAnsi="Calibri"/>
        </w:rPr>
      </w:pPr>
      <w:r w:rsidRPr="00686E15">
        <w:rPr>
          <w:rFonts w:ascii="Calibri" w:hAnsi="Calibri"/>
        </w:rPr>
        <w:t>Background</w:t>
      </w:r>
    </w:p>
    <w:p w14:paraId="268F7015" w14:textId="7CA47E4E" w:rsidR="0067734F" w:rsidRDefault="0004269E" w:rsidP="00154BC6">
      <w:pPr>
        <w:jc w:val="both"/>
      </w:pPr>
      <w:r w:rsidRPr="0020001D">
        <w:t>In the RAN</w:t>
      </w:r>
      <w:r w:rsidR="00E43E85">
        <w:t>4</w:t>
      </w:r>
      <w:r w:rsidR="00833437">
        <w:t xml:space="preserve"> </w:t>
      </w:r>
      <w:r w:rsidR="00755FEF">
        <w:t>#</w:t>
      </w:r>
      <w:r w:rsidR="00E43E85">
        <w:t>88</w:t>
      </w:r>
      <w:r w:rsidR="00301111">
        <w:t xml:space="preserve"> </w:t>
      </w:r>
      <w:r w:rsidR="001A4F45">
        <w:t>meeting</w:t>
      </w:r>
      <w:r w:rsidR="00755FEF">
        <w:t>,</w:t>
      </w:r>
      <w:r w:rsidR="001A4F45">
        <w:t xml:space="preserve"> </w:t>
      </w:r>
      <w:r w:rsidR="00E6541A">
        <w:t>a</w:t>
      </w:r>
      <w:r w:rsidR="001F618E">
        <w:t>n</w:t>
      </w:r>
      <w:r w:rsidR="001A4F45">
        <w:t xml:space="preserve"> </w:t>
      </w:r>
      <w:r w:rsidR="00E6541A">
        <w:t>LS</w:t>
      </w:r>
      <w:r w:rsidR="00D26E82">
        <w:t xml:space="preserve"> </w:t>
      </w:r>
      <w:r w:rsidR="00E43E85">
        <w:t xml:space="preserve">reply </w:t>
      </w:r>
      <w:r w:rsidR="00755FEF">
        <w:t>about</w:t>
      </w:r>
      <w:r w:rsidR="00D26E82">
        <w:t xml:space="preserve"> the</w:t>
      </w:r>
      <w:r w:rsidR="001A4F45">
        <w:t xml:space="preserve"> </w:t>
      </w:r>
      <w:r w:rsidR="00E6541A">
        <w:t>CGI reading</w:t>
      </w:r>
      <w:r w:rsidR="002141D8">
        <w:t xml:space="preserve"> </w:t>
      </w:r>
      <w:r w:rsidR="00E6541A">
        <w:t>w</w:t>
      </w:r>
      <w:r w:rsidR="00D26E82">
        <w:t>as</w:t>
      </w:r>
      <w:r w:rsidR="00A10CB1">
        <w:t xml:space="preserve"> </w:t>
      </w:r>
      <w:r w:rsidR="00E6541A">
        <w:t>sent to RAN</w:t>
      </w:r>
      <w:r w:rsidR="00E43E85">
        <w:t>2</w:t>
      </w:r>
      <w:r w:rsidR="00A10CB1">
        <w:t xml:space="preserve"> [1].</w:t>
      </w:r>
      <w:r w:rsidR="00C04273">
        <w:t xml:space="preserve"> </w:t>
      </w:r>
      <w:r w:rsidR="0067734F" w:rsidRPr="00593DDF">
        <w:t xml:space="preserve">The </w:t>
      </w:r>
      <w:r w:rsidR="00E6541A">
        <w:t>RAN</w:t>
      </w:r>
      <w:r w:rsidR="009C7F46">
        <w:t>4</w:t>
      </w:r>
      <w:r w:rsidR="00E6541A">
        <w:t xml:space="preserve"> </w:t>
      </w:r>
      <w:r w:rsidR="009C7F46">
        <w:t>reply LS</w:t>
      </w:r>
      <w:r w:rsidR="00E6541A">
        <w:t xml:space="preserve"> are</w:t>
      </w:r>
      <w:r w:rsidR="0067734F" w:rsidRPr="00593DDF">
        <w:t xml:space="preserve"> </w:t>
      </w:r>
      <w:r w:rsidR="00D26E82">
        <w:t>shown as follow</w:t>
      </w:r>
      <w:r w:rsidR="0067734F" w:rsidRPr="00593DDF">
        <w:t>.</w:t>
      </w:r>
      <w:r w:rsidR="0067734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D391D" w:rsidRPr="00871892" w14:paraId="77CD9D88" w14:textId="77777777" w:rsidTr="00025CAB">
        <w:tc>
          <w:tcPr>
            <w:tcW w:w="9629" w:type="dxa"/>
            <w:shd w:val="clear" w:color="auto" w:fill="auto"/>
          </w:tcPr>
          <w:p w14:paraId="0C2DB236" w14:textId="77777777" w:rsidR="001D4495" w:rsidRPr="003A74B2" w:rsidRDefault="001D4495" w:rsidP="003A74B2">
            <w:pPr>
              <w:pStyle w:val="a5"/>
              <w:numPr>
                <w:ilvl w:val="0"/>
                <w:numId w:val="23"/>
              </w:numPr>
              <w:tabs>
                <w:tab w:val="left" w:pos="720"/>
              </w:tabs>
              <w:rPr>
                <w:rFonts w:asciiTheme="minorHAnsi" w:hAnsiTheme="minorHAnsi" w:cstheme="minorHAnsi"/>
                <w:b w:val="0"/>
                <w:sz w:val="20"/>
              </w:rPr>
            </w:pPr>
            <w:r w:rsidRPr="003A74B2">
              <w:rPr>
                <w:rFonts w:asciiTheme="minorHAnsi" w:hAnsiTheme="minorHAnsi" w:cstheme="minorHAnsi"/>
                <w:b w:val="0"/>
                <w:sz w:val="20"/>
              </w:rPr>
              <w:t>MIB decoding delay in FR2</w:t>
            </w:r>
          </w:p>
          <w:p w14:paraId="501A6ECC" w14:textId="77777777" w:rsidR="001D4495" w:rsidRPr="003A74B2" w:rsidRDefault="001D4495" w:rsidP="003A74B2">
            <w:pPr>
              <w:pStyle w:val="a5"/>
              <w:numPr>
                <w:ilvl w:val="1"/>
                <w:numId w:val="23"/>
              </w:numPr>
              <w:tabs>
                <w:tab w:val="left" w:pos="720"/>
              </w:tabs>
              <w:ind w:leftChars="100" w:left="577" w:hanging="357"/>
              <w:rPr>
                <w:rFonts w:asciiTheme="minorHAnsi" w:hAnsiTheme="minorHAnsi" w:cstheme="minorHAnsi"/>
                <w:b w:val="0"/>
              </w:rPr>
            </w:pPr>
            <w:r w:rsidRPr="003A74B2">
              <w:rPr>
                <w:rFonts w:asciiTheme="minorHAnsi" w:hAnsiTheme="minorHAnsi" w:cstheme="minorHAnsi"/>
                <w:b w:val="0"/>
              </w:rPr>
              <w:t>Whether beam switching is needed</w:t>
            </w:r>
          </w:p>
          <w:p w14:paraId="21197642" w14:textId="77777777" w:rsidR="001D4495" w:rsidRPr="003A74B2" w:rsidRDefault="001D4495" w:rsidP="003A74B2">
            <w:pPr>
              <w:pStyle w:val="a5"/>
              <w:numPr>
                <w:ilvl w:val="0"/>
                <w:numId w:val="23"/>
              </w:numPr>
              <w:tabs>
                <w:tab w:val="left" w:pos="720"/>
              </w:tabs>
              <w:rPr>
                <w:rFonts w:asciiTheme="minorHAnsi" w:hAnsiTheme="minorHAnsi" w:cstheme="minorHAnsi"/>
                <w:b w:val="0"/>
                <w:sz w:val="20"/>
              </w:rPr>
            </w:pPr>
            <w:r w:rsidRPr="003A74B2">
              <w:rPr>
                <w:rFonts w:asciiTheme="minorHAnsi" w:hAnsiTheme="minorHAnsi" w:cstheme="minorHAnsi"/>
                <w:b w:val="0"/>
                <w:sz w:val="20"/>
              </w:rPr>
              <w:t xml:space="preserve">AGC/AFC for MIB decoding </w:t>
            </w:r>
          </w:p>
          <w:p w14:paraId="68DA75E6" w14:textId="77777777" w:rsidR="001D4495" w:rsidRPr="003A74B2" w:rsidRDefault="001D4495" w:rsidP="003A74B2">
            <w:pPr>
              <w:pStyle w:val="a5"/>
              <w:numPr>
                <w:ilvl w:val="1"/>
                <w:numId w:val="23"/>
              </w:numPr>
              <w:tabs>
                <w:tab w:val="left" w:pos="720"/>
              </w:tabs>
              <w:ind w:leftChars="100" w:left="577" w:hanging="357"/>
              <w:rPr>
                <w:rFonts w:asciiTheme="minorHAnsi" w:hAnsiTheme="minorHAnsi" w:cstheme="minorHAnsi"/>
                <w:b w:val="0"/>
              </w:rPr>
            </w:pPr>
            <w:r w:rsidRPr="003A74B2">
              <w:rPr>
                <w:rFonts w:asciiTheme="minorHAnsi" w:hAnsiTheme="minorHAnsi" w:cstheme="minorHAnsi"/>
                <w:b w:val="0"/>
              </w:rPr>
              <w:t>Option 1: AGC/AFC is needed</w:t>
            </w:r>
          </w:p>
          <w:p w14:paraId="1FE9F40A" w14:textId="77777777" w:rsidR="001D4495" w:rsidRPr="003A74B2" w:rsidRDefault="001D4495" w:rsidP="003A74B2">
            <w:pPr>
              <w:pStyle w:val="a5"/>
              <w:numPr>
                <w:ilvl w:val="1"/>
                <w:numId w:val="23"/>
              </w:numPr>
              <w:tabs>
                <w:tab w:val="left" w:pos="720"/>
              </w:tabs>
              <w:ind w:leftChars="100" w:left="577" w:hanging="357"/>
              <w:rPr>
                <w:rFonts w:asciiTheme="minorHAnsi" w:hAnsiTheme="minorHAnsi" w:cstheme="minorHAnsi"/>
                <w:b w:val="0"/>
              </w:rPr>
            </w:pPr>
            <w:r w:rsidRPr="003A74B2">
              <w:rPr>
                <w:rFonts w:asciiTheme="minorHAnsi" w:hAnsiTheme="minorHAnsi" w:cstheme="minorHAnsi"/>
                <w:b w:val="0"/>
              </w:rPr>
              <w:t>Option 2: not needed.</w:t>
            </w:r>
          </w:p>
          <w:p w14:paraId="6D43E44B" w14:textId="77777777" w:rsidR="001D4495" w:rsidRPr="003A74B2" w:rsidRDefault="001D4495" w:rsidP="003A74B2">
            <w:pPr>
              <w:pStyle w:val="a5"/>
              <w:numPr>
                <w:ilvl w:val="0"/>
                <w:numId w:val="23"/>
              </w:numPr>
              <w:tabs>
                <w:tab w:val="left" w:pos="720"/>
              </w:tabs>
              <w:rPr>
                <w:rFonts w:asciiTheme="minorHAnsi" w:hAnsiTheme="minorHAnsi" w:cstheme="minorHAnsi"/>
                <w:b w:val="0"/>
                <w:sz w:val="20"/>
              </w:rPr>
            </w:pPr>
            <w:r w:rsidRPr="003A74B2">
              <w:rPr>
                <w:rFonts w:asciiTheme="minorHAnsi" w:hAnsiTheme="minorHAnsi" w:cstheme="minorHAnsi"/>
                <w:b w:val="0"/>
                <w:sz w:val="20"/>
              </w:rPr>
              <w:t>Beam sweeping needed for SIB1 decoding in FR2</w:t>
            </w:r>
          </w:p>
          <w:p w14:paraId="609A0815" w14:textId="77777777" w:rsidR="001D4495" w:rsidRPr="003A74B2" w:rsidRDefault="001D4495" w:rsidP="003A74B2">
            <w:pPr>
              <w:pStyle w:val="a5"/>
              <w:numPr>
                <w:ilvl w:val="1"/>
                <w:numId w:val="23"/>
              </w:numPr>
              <w:tabs>
                <w:tab w:val="left" w:pos="720"/>
              </w:tabs>
              <w:ind w:leftChars="100" w:left="577" w:hanging="357"/>
              <w:rPr>
                <w:rFonts w:asciiTheme="minorHAnsi" w:hAnsiTheme="minorHAnsi" w:cstheme="minorHAnsi"/>
                <w:b w:val="0"/>
              </w:rPr>
            </w:pPr>
            <w:r w:rsidRPr="003A74B2">
              <w:rPr>
                <w:rFonts w:asciiTheme="minorHAnsi" w:hAnsiTheme="minorHAnsi" w:cstheme="minorHAnsi"/>
                <w:b w:val="0"/>
              </w:rPr>
              <w:t>Tentative agreement: Rx beam sweeping is not needed for SIB1 decoding.</w:t>
            </w:r>
          </w:p>
          <w:p w14:paraId="1034EAC5" w14:textId="77777777" w:rsidR="001D4495" w:rsidRPr="003A74B2" w:rsidRDefault="001D4495" w:rsidP="003A74B2">
            <w:pPr>
              <w:pStyle w:val="a5"/>
              <w:numPr>
                <w:ilvl w:val="0"/>
                <w:numId w:val="23"/>
              </w:numPr>
              <w:tabs>
                <w:tab w:val="left" w:pos="720"/>
              </w:tabs>
              <w:rPr>
                <w:rFonts w:asciiTheme="minorHAnsi" w:hAnsiTheme="minorHAnsi" w:cstheme="minorHAnsi"/>
                <w:b w:val="0"/>
                <w:sz w:val="20"/>
              </w:rPr>
            </w:pPr>
            <w:r w:rsidRPr="003A74B2">
              <w:rPr>
                <w:rFonts w:asciiTheme="minorHAnsi" w:hAnsiTheme="minorHAnsi" w:cstheme="minorHAnsi"/>
                <w:b w:val="0"/>
                <w:sz w:val="20"/>
              </w:rPr>
              <w:t>AGC for SIB1 decoding</w:t>
            </w:r>
          </w:p>
          <w:p w14:paraId="591F3293" w14:textId="77777777" w:rsidR="001D4495" w:rsidRPr="003A74B2" w:rsidRDefault="001D4495" w:rsidP="003A74B2">
            <w:pPr>
              <w:pStyle w:val="a5"/>
              <w:numPr>
                <w:ilvl w:val="1"/>
                <w:numId w:val="23"/>
              </w:numPr>
              <w:tabs>
                <w:tab w:val="left" w:pos="720"/>
              </w:tabs>
              <w:ind w:leftChars="100" w:left="577" w:hanging="357"/>
              <w:rPr>
                <w:rFonts w:asciiTheme="minorHAnsi" w:hAnsiTheme="minorHAnsi" w:cstheme="minorHAnsi"/>
                <w:b w:val="0"/>
              </w:rPr>
            </w:pPr>
            <w:r w:rsidRPr="003A74B2">
              <w:rPr>
                <w:rFonts w:asciiTheme="minorHAnsi" w:hAnsiTheme="minorHAnsi" w:cstheme="minorHAnsi"/>
                <w:b w:val="0"/>
              </w:rPr>
              <w:t>Option 1: AGC is needed</w:t>
            </w:r>
          </w:p>
          <w:p w14:paraId="1CE41549" w14:textId="77777777" w:rsidR="001D4495" w:rsidRPr="003A74B2" w:rsidRDefault="001D4495" w:rsidP="003A74B2">
            <w:pPr>
              <w:pStyle w:val="a5"/>
              <w:numPr>
                <w:ilvl w:val="1"/>
                <w:numId w:val="23"/>
              </w:numPr>
              <w:tabs>
                <w:tab w:val="left" w:pos="720"/>
              </w:tabs>
              <w:ind w:leftChars="100" w:left="577" w:hanging="357"/>
              <w:rPr>
                <w:rFonts w:asciiTheme="minorHAnsi" w:hAnsiTheme="minorHAnsi" w:cstheme="minorHAnsi"/>
                <w:b w:val="0"/>
              </w:rPr>
            </w:pPr>
            <w:r w:rsidRPr="003A74B2">
              <w:rPr>
                <w:rFonts w:asciiTheme="minorHAnsi" w:hAnsiTheme="minorHAnsi" w:cstheme="minorHAnsi"/>
                <w:b w:val="0"/>
              </w:rPr>
              <w:t>Option 2: not needed.</w:t>
            </w:r>
          </w:p>
          <w:p w14:paraId="751149DD" w14:textId="77777777" w:rsidR="001D4495" w:rsidRPr="003A74B2" w:rsidRDefault="001D4495" w:rsidP="003A74B2">
            <w:pPr>
              <w:pStyle w:val="a5"/>
              <w:numPr>
                <w:ilvl w:val="0"/>
                <w:numId w:val="23"/>
              </w:numPr>
              <w:tabs>
                <w:tab w:val="left" w:pos="720"/>
              </w:tabs>
              <w:rPr>
                <w:rFonts w:asciiTheme="minorHAnsi" w:hAnsiTheme="minorHAnsi" w:cstheme="minorHAnsi"/>
                <w:b w:val="0"/>
                <w:sz w:val="20"/>
              </w:rPr>
            </w:pPr>
            <w:r w:rsidRPr="003A74B2">
              <w:rPr>
                <w:rFonts w:asciiTheme="minorHAnsi" w:hAnsiTheme="minorHAnsi" w:cstheme="minorHAnsi"/>
                <w:b w:val="0"/>
                <w:sz w:val="20"/>
              </w:rPr>
              <w:t xml:space="preserve">Conditions for known/unknown cell </w:t>
            </w:r>
          </w:p>
          <w:p w14:paraId="334B93E7" w14:textId="77777777" w:rsidR="001D4495" w:rsidRPr="003A74B2" w:rsidRDefault="001D4495" w:rsidP="003A74B2">
            <w:pPr>
              <w:pStyle w:val="a5"/>
              <w:numPr>
                <w:ilvl w:val="0"/>
                <w:numId w:val="23"/>
              </w:numPr>
              <w:tabs>
                <w:tab w:val="left" w:pos="720"/>
              </w:tabs>
              <w:rPr>
                <w:rFonts w:asciiTheme="minorHAnsi" w:hAnsiTheme="minorHAnsi" w:cstheme="minorHAnsi"/>
                <w:b w:val="0"/>
                <w:sz w:val="20"/>
              </w:rPr>
            </w:pPr>
            <w:r w:rsidRPr="003A74B2">
              <w:rPr>
                <w:rFonts w:asciiTheme="minorHAnsi" w:hAnsiTheme="minorHAnsi" w:cstheme="minorHAnsi"/>
                <w:b w:val="0"/>
                <w:sz w:val="20"/>
              </w:rPr>
              <w:t>Interruptions during MIB decoding</w:t>
            </w:r>
          </w:p>
          <w:p w14:paraId="7575DF0E" w14:textId="77777777" w:rsidR="001D4495" w:rsidRPr="003A74B2" w:rsidRDefault="001D4495" w:rsidP="003A74B2">
            <w:pPr>
              <w:pStyle w:val="a5"/>
              <w:numPr>
                <w:ilvl w:val="1"/>
                <w:numId w:val="23"/>
              </w:numPr>
              <w:tabs>
                <w:tab w:val="left" w:pos="720"/>
              </w:tabs>
              <w:ind w:leftChars="100" w:left="577" w:hanging="357"/>
              <w:rPr>
                <w:rFonts w:asciiTheme="minorHAnsi" w:hAnsiTheme="minorHAnsi" w:cstheme="minorHAnsi"/>
                <w:b w:val="0"/>
              </w:rPr>
            </w:pPr>
            <w:r w:rsidRPr="003A74B2">
              <w:rPr>
                <w:rFonts w:asciiTheme="minorHAnsi" w:hAnsiTheme="minorHAnsi" w:cstheme="minorHAnsi"/>
                <w:b w:val="0"/>
              </w:rPr>
              <w:t>Option 1: 4 symbols + 2*RF tuning time during each autonomous gap</w:t>
            </w:r>
          </w:p>
          <w:p w14:paraId="45FB09A2" w14:textId="77777777" w:rsidR="001D4495" w:rsidRPr="003A74B2" w:rsidRDefault="001D4495" w:rsidP="003A74B2">
            <w:pPr>
              <w:pStyle w:val="a5"/>
              <w:numPr>
                <w:ilvl w:val="1"/>
                <w:numId w:val="23"/>
              </w:numPr>
              <w:tabs>
                <w:tab w:val="left" w:pos="720"/>
              </w:tabs>
              <w:rPr>
                <w:rFonts w:asciiTheme="minorHAnsi" w:hAnsiTheme="minorHAnsi" w:cstheme="minorHAnsi"/>
                <w:b w:val="0"/>
              </w:rPr>
            </w:pPr>
            <w:r w:rsidRPr="003A74B2">
              <w:rPr>
                <w:rFonts w:asciiTheme="minorHAnsi" w:hAnsiTheme="minorHAnsi" w:cstheme="minorHAnsi"/>
                <w:b w:val="0"/>
              </w:rPr>
              <w:t>FFS on additional margin for async case</w:t>
            </w:r>
          </w:p>
          <w:p w14:paraId="4AAD54E8" w14:textId="77777777" w:rsidR="001D4495" w:rsidRDefault="001D4495" w:rsidP="003A74B2">
            <w:pPr>
              <w:pStyle w:val="a5"/>
              <w:numPr>
                <w:ilvl w:val="1"/>
                <w:numId w:val="23"/>
              </w:numPr>
              <w:tabs>
                <w:tab w:val="left" w:pos="720"/>
              </w:tabs>
              <w:rPr>
                <w:rFonts w:asciiTheme="minorHAnsi" w:hAnsiTheme="minorHAnsi" w:cstheme="minorHAnsi"/>
                <w:b w:val="0"/>
              </w:rPr>
            </w:pPr>
            <w:r w:rsidRPr="003A74B2">
              <w:rPr>
                <w:rFonts w:asciiTheme="minorHAnsi" w:hAnsiTheme="minorHAnsi" w:cstheme="minorHAnsi"/>
                <w:b w:val="0"/>
              </w:rPr>
              <w:t>FFS the side condition to guarantee that the same SSB can be used by UE for the whole delay</w:t>
            </w:r>
          </w:p>
          <w:p w14:paraId="626CE3B8" w14:textId="77777777" w:rsidR="001D4495" w:rsidRPr="003A74B2" w:rsidRDefault="001D4495" w:rsidP="003A74B2">
            <w:pPr>
              <w:pStyle w:val="a5"/>
              <w:numPr>
                <w:ilvl w:val="0"/>
                <w:numId w:val="23"/>
              </w:numPr>
              <w:tabs>
                <w:tab w:val="left" w:pos="720"/>
              </w:tabs>
              <w:rPr>
                <w:rFonts w:asciiTheme="minorHAnsi" w:hAnsiTheme="minorHAnsi" w:cstheme="minorHAnsi"/>
                <w:b w:val="0"/>
                <w:sz w:val="20"/>
              </w:rPr>
            </w:pPr>
            <w:r w:rsidRPr="003A74B2">
              <w:rPr>
                <w:rFonts w:asciiTheme="minorHAnsi" w:hAnsiTheme="minorHAnsi" w:cstheme="minorHAnsi"/>
                <w:b w:val="0"/>
                <w:sz w:val="20"/>
              </w:rPr>
              <w:t>Interruptions during SIB1 decoding</w:t>
            </w:r>
          </w:p>
          <w:p w14:paraId="0668E52F" w14:textId="77777777" w:rsidR="001D4495" w:rsidRPr="003A74B2" w:rsidRDefault="001D4495" w:rsidP="003A74B2">
            <w:pPr>
              <w:pStyle w:val="a5"/>
              <w:numPr>
                <w:ilvl w:val="0"/>
                <w:numId w:val="23"/>
              </w:numPr>
              <w:tabs>
                <w:tab w:val="left" w:pos="720"/>
              </w:tabs>
              <w:rPr>
                <w:rFonts w:asciiTheme="minorHAnsi" w:hAnsiTheme="minorHAnsi" w:cstheme="minorHAnsi"/>
                <w:b w:val="0"/>
                <w:sz w:val="20"/>
              </w:rPr>
            </w:pPr>
            <w:r w:rsidRPr="003A74B2">
              <w:rPr>
                <w:rFonts w:asciiTheme="minorHAnsi" w:hAnsiTheme="minorHAnsi" w:cstheme="minorHAnsi"/>
                <w:b w:val="0"/>
                <w:sz w:val="20"/>
              </w:rPr>
              <w:t>Interruption length</w:t>
            </w:r>
          </w:p>
          <w:p w14:paraId="012CFFAA" w14:textId="77777777" w:rsidR="001D4495" w:rsidRPr="003A74B2" w:rsidRDefault="001D4495" w:rsidP="003A74B2">
            <w:pPr>
              <w:pStyle w:val="a5"/>
              <w:numPr>
                <w:ilvl w:val="1"/>
                <w:numId w:val="23"/>
              </w:numPr>
              <w:tabs>
                <w:tab w:val="left" w:pos="720"/>
              </w:tabs>
              <w:ind w:leftChars="100" w:left="577" w:hanging="357"/>
              <w:rPr>
                <w:rFonts w:asciiTheme="minorHAnsi" w:hAnsiTheme="minorHAnsi" w:cstheme="minorHAnsi"/>
                <w:b w:val="0"/>
              </w:rPr>
            </w:pPr>
            <w:r w:rsidRPr="003A74B2">
              <w:rPr>
                <w:rFonts w:asciiTheme="minorHAnsi" w:hAnsiTheme="minorHAnsi" w:cstheme="minorHAnsi"/>
                <w:b w:val="0"/>
              </w:rPr>
              <w:t xml:space="preserve">Option 1 </w:t>
            </w:r>
          </w:p>
          <w:p w14:paraId="3658CA17" w14:textId="77777777" w:rsidR="001D4495" w:rsidRPr="003A74B2" w:rsidRDefault="001D4495" w:rsidP="00CC6AC4">
            <w:pPr>
              <w:pStyle w:val="a5"/>
              <w:numPr>
                <w:ilvl w:val="1"/>
                <w:numId w:val="23"/>
              </w:numPr>
              <w:tabs>
                <w:tab w:val="left" w:pos="720"/>
              </w:tabs>
              <w:rPr>
                <w:rFonts w:asciiTheme="minorHAnsi" w:hAnsiTheme="minorHAnsi" w:cstheme="minorHAnsi"/>
                <w:b w:val="0"/>
              </w:rPr>
            </w:pPr>
            <w:r w:rsidRPr="003A74B2">
              <w:rPr>
                <w:rFonts w:asciiTheme="minorHAnsi" w:hAnsiTheme="minorHAnsi" w:cstheme="minorHAnsi"/>
                <w:b w:val="0"/>
              </w:rPr>
              <w:t>Each autonomous gap for SIB1 decoding with multiplexing pattern 1 is 2 slots + 2*RF tuning time.</w:t>
            </w:r>
          </w:p>
          <w:p w14:paraId="074DAA14" w14:textId="4F264A99" w:rsidR="001D4495" w:rsidRPr="003A74B2" w:rsidRDefault="001D4495" w:rsidP="00CC6AC4">
            <w:pPr>
              <w:pStyle w:val="a5"/>
              <w:numPr>
                <w:ilvl w:val="1"/>
                <w:numId w:val="23"/>
              </w:numPr>
              <w:tabs>
                <w:tab w:val="left" w:pos="720"/>
              </w:tabs>
              <w:rPr>
                <w:rFonts w:asciiTheme="minorHAnsi" w:hAnsiTheme="minorHAnsi" w:cstheme="minorHAnsi"/>
                <w:b w:val="0"/>
              </w:rPr>
            </w:pPr>
            <w:r w:rsidRPr="003A74B2">
              <w:rPr>
                <w:rFonts w:asciiTheme="minorHAnsi" w:hAnsiTheme="minorHAnsi" w:cstheme="minorHAnsi"/>
                <w:b w:val="0"/>
              </w:rPr>
              <w:t>Each autonomous gap for SIB1 decoding with multiplexing pattern 2/</w:t>
            </w:r>
            <w:r w:rsidR="00CC6AC4">
              <w:rPr>
                <w:rFonts w:asciiTheme="minorHAnsi" w:hAnsiTheme="minorHAnsi" w:cstheme="minorHAnsi"/>
                <w:b w:val="0"/>
              </w:rPr>
              <w:t>3 is 1 slot + 2*RF tuning time.</w:t>
            </w:r>
          </w:p>
          <w:p w14:paraId="4982786A" w14:textId="77777777" w:rsidR="001D4495" w:rsidRPr="003A74B2" w:rsidRDefault="001D4495" w:rsidP="003A74B2">
            <w:pPr>
              <w:pStyle w:val="a5"/>
              <w:numPr>
                <w:ilvl w:val="1"/>
                <w:numId w:val="23"/>
              </w:numPr>
              <w:tabs>
                <w:tab w:val="left" w:pos="720"/>
              </w:tabs>
              <w:ind w:leftChars="100" w:left="577" w:hanging="357"/>
              <w:rPr>
                <w:rFonts w:asciiTheme="minorHAnsi" w:hAnsiTheme="minorHAnsi" w:cstheme="minorHAnsi"/>
                <w:b w:val="0"/>
              </w:rPr>
            </w:pPr>
            <w:r w:rsidRPr="003A74B2">
              <w:rPr>
                <w:rFonts w:asciiTheme="minorHAnsi" w:hAnsiTheme="minorHAnsi" w:cstheme="minorHAnsi"/>
                <w:b w:val="0"/>
              </w:rPr>
              <w:t>Option 2</w:t>
            </w:r>
          </w:p>
          <w:p w14:paraId="2D52485C" w14:textId="77777777" w:rsidR="001D4495" w:rsidRPr="003A74B2" w:rsidRDefault="001D4495" w:rsidP="00CC6AC4">
            <w:pPr>
              <w:pStyle w:val="a5"/>
              <w:numPr>
                <w:ilvl w:val="1"/>
                <w:numId w:val="23"/>
              </w:numPr>
              <w:tabs>
                <w:tab w:val="left" w:pos="720"/>
              </w:tabs>
              <w:rPr>
                <w:rFonts w:asciiTheme="minorHAnsi" w:hAnsiTheme="minorHAnsi" w:cstheme="minorHAnsi"/>
                <w:b w:val="0"/>
              </w:rPr>
            </w:pPr>
            <w:r w:rsidRPr="003A74B2">
              <w:rPr>
                <w:rFonts w:asciiTheme="minorHAnsi" w:hAnsiTheme="minorHAnsi" w:cstheme="minorHAnsi"/>
                <w:b w:val="0"/>
              </w:rPr>
              <w:t>RAN4 discusses from an interruption perspective whether the UE waits until it can guarantee NSIB1 attempts from the same TTI(minimizes interruptions), or follows the same approach as LTE CGI reading and starts SIB1 decoding at any point in the TTI (minimizes best case delay but tail latency needs to be accounted for in interruptions)</w:t>
            </w:r>
          </w:p>
          <w:p w14:paraId="48AEC0B2" w14:textId="77777777" w:rsidR="001D4495" w:rsidRPr="003A74B2" w:rsidRDefault="001D4495" w:rsidP="003A74B2">
            <w:pPr>
              <w:pStyle w:val="a5"/>
              <w:numPr>
                <w:ilvl w:val="1"/>
                <w:numId w:val="23"/>
              </w:numPr>
              <w:tabs>
                <w:tab w:val="left" w:pos="720"/>
              </w:tabs>
              <w:ind w:leftChars="100" w:left="577" w:hanging="357"/>
              <w:rPr>
                <w:rFonts w:asciiTheme="minorHAnsi" w:hAnsiTheme="minorHAnsi" w:cstheme="minorHAnsi"/>
                <w:b w:val="0"/>
              </w:rPr>
            </w:pPr>
            <w:r w:rsidRPr="003A74B2">
              <w:rPr>
                <w:rFonts w:asciiTheme="minorHAnsi" w:hAnsiTheme="minorHAnsi" w:cstheme="minorHAnsi"/>
                <w:b w:val="0"/>
              </w:rPr>
              <w:t>Option 3</w:t>
            </w:r>
          </w:p>
          <w:p w14:paraId="73234D3E" w14:textId="77777777" w:rsidR="001D4495" w:rsidRPr="003A74B2" w:rsidRDefault="001D4495" w:rsidP="00CC6AC4">
            <w:pPr>
              <w:pStyle w:val="a5"/>
              <w:numPr>
                <w:ilvl w:val="1"/>
                <w:numId w:val="23"/>
              </w:numPr>
              <w:tabs>
                <w:tab w:val="left" w:pos="720"/>
              </w:tabs>
              <w:rPr>
                <w:rFonts w:asciiTheme="minorHAnsi" w:hAnsiTheme="minorHAnsi" w:cstheme="minorHAnsi"/>
                <w:b w:val="0"/>
              </w:rPr>
            </w:pPr>
            <w:r w:rsidRPr="003A74B2">
              <w:rPr>
                <w:rFonts w:asciiTheme="minorHAnsi" w:hAnsiTheme="minorHAnsi" w:cstheme="minorHAnsi"/>
                <w:b w:val="0"/>
              </w:rPr>
              <w:t>The length of each autonomous gap should include</w:t>
            </w:r>
          </w:p>
          <w:p w14:paraId="2C5748E6" w14:textId="77777777" w:rsidR="001D4495" w:rsidRPr="003A74B2" w:rsidRDefault="001D4495" w:rsidP="00CC6AC4">
            <w:pPr>
              <w:pStyle w:val="a5"/>
              <w:numPr>
                <w:ilvl w:val="1"/>
                <w:numId w:val="23"/>
              </w:numPr>
              <w:tabs>
                <w:tab w:val="left" w:pos="720"/>
              </w:tabs>
              <w:rPr>
                <w:rFonts w:asciiTheme="minorHAnsi" w:hAnsiTheme="minorHAnsi" w:cstheme="minorHAnsi"/>
                <w:b w:val="0"/>
              </w:rPr>
            </w:pPr>
            <w:r w:rsidRPr="003A74B2">
              <w:rPr>
                <w:rFonts w:asciiTheme="minorHAnsi" w:hAnsiTheme="minorHAnsi" w:cstheme="minorHAnsi"/>
                <w:b w:val="0"/>
              </w:rPr>
              <w:t>twice the RF re-tuning time, the duration of PDCCH and PDSCH for RMSI, and the margin for the receive time difference between the serving cell and the target cell</w:t>
            </w:r>
          </w:p>
          <w:p w14:paraId="2B945F52" w14:textId="77777777" w:rsidR="001D4495" w:rsidRPr="003A74B2" w:rsidRDefault="001D4495" w:rsidP="003A74B2">
            <w:pPr>
              <w:pStyle w:val="a5"/>
              <w:numPr>
                <w:ilvl w:val="1"/>
                <w:numId w:val="23"/>
              </w:numPr>
              <w:tabs>
                <w:tab w:val="left" w:pos="720"/>
              </w:tabs>
              <w:ind w:leftChars="100" w:left="577" w:hanging="357"/>
              <w:rPr>
                <w:rFonts w:asciiTheme="minorHAnsi" w:hAnsiTheme="minorHAnsi" w:cstheme="minorHAnsi"/>
                <w:b w:val="0"/>
              </w:rPr>
            </w:pPr>
            <w:r w:rsidRPr="003A74B2">
              <w:rPr>
                <w:rFonts w:asciiTheme="minorHAnsi" w:hAnsiTheme="minorHAnsi" w:cstheme="minorHAnsi"/>
                <w:b w:val="0"/>
              </w:rPr>
              <w:t>FFS on additional margin for async case</w:t>
            </w:r>
          </w:p>
          <w:p w14:paraId="7A75BC84" w14:textId="0F82D5CC" w:rsidR="003A74B2" w:rsidRPr="003A74B2" w:rsidRDefault="001D4495" w:rsidP="00CC6AC4">
            <w:pPr>
              <w:pStyle w:val="a5"/>
              <w:numPr>
                <w:ilvl w:val="1"/>
                <w:numId w:val="23"/>
              </w:numPr>
              <w:tabs>
                <w:tab w:val="left" w:pos="720"/>
              </w:tabs>
              <w:ind w:leftChars="100" w:left="577" w:hanging="357"/>
              <w:rPr>
                <w:rFonts w:asciiTheme="minorHAnsi" w:hAnsiTheme="minorHAnsi" w:cstheme="minorHAnsi"/>
                <w:b w:val="0"/>
              </w:rPr>
            </w:pPr>
            <w:r w:rsidRPr="003A74B2">
              <w:rPr>
                <w:rFonts w:asciiTheme="minorHAnsi" w:hAnsiTheme="minorHAnsi" w:cstheme="minorHAnsi"/>
                <w:b w:val="0"/>
              </w:rPr>
              <w:t>FFS the side condition to guarantee that the same RMSI can be used by UE for the whole delay</w:t>
            </w:r>
          </w:p>
          <w:p w14:paraId="413DB821" w14:textId="3008C577" w:rsidR="002D391D" w:rsidRPr="00871892" w:rsidRDefault="002D391D" w:rsidP="003A74B2">
            <w:pPr>
              <w:pStyle w:val="a5"/>
              <w:tabs>
                <w:tab w:val="left" w:pos="720"/>
              </w:tabs>
              <w:spacing w:after="120"/>
              <w:ind w:leftChars="100" w:left="220"/>
            </w:pPr>
          </w:p>
        </w:tc>
      </w:tr>
    </w:tbl>
    <w:p w14:paraId="43D427F8" w14:textId="35D216F7" w:rsidR="00515600" w:rsidRPr="00515600" w:rsidRDefault="00515600" w:rsidP="009C7F46">
      <w:pPr>
        <w:pStyle w:val="af3"/>
        <w:ind w:left="1004" w:right="72"/>
        <w:jc w:val="both"/>
      </w:pPr>
    </w:p>
    <w:p w14:paraId="5267B98C" w14:textId="347481BB" w:rsidR="00A81A08" w:rsidRDefault="00CD356A" w:rsidP="004D4225">
      <w:pPr>
        <w:ind w:right="72"/>
        <w:jc w:val="both"/>
      </w:pPr>
      <w:r w:rsidRPr="00515600">
        <w:t xml:space="preserve">In this paper, we </w:t>
      </w:r>
      <w:r w:rsidR="00755FEF" w:rsidRPr="00515600">
        <w:t>will</w:t>
      </w:r>
      <w:r w:rsidR="002927DE" w:rsidRPr="00515600">
        <w:t xml:space="preserve"> </w:t>
      </w:r>
      <w:r w:rsidR="004E5BCC">
        <w:t xml:space="preserve">continue to </w:t>
      </w:r>
      <w:r w:rsidRPr="00515600">
        <w:t xml:space="preserve">discuss the </w:t>
      </w:r>
      <w:r w:rsidR="00301111" w:rsidRPr="00515600">
        <w:t>requirement</w:t>
      </w:r>
      <w:r w:rsidR="00C5154A">
        <w:t>s</w:t>
      </w:r>
      <w:r w:rsidRPr="00515600">
        <w:t xml:space="preserve"> for </w:t>
      </w:r>
      <w:r w:rsidR="00E6541A" w:rsidRPr="00515600">
        <w:t>CGI reading</w:t>
      </w:r>
      <w:r w:rsidR="009C7F46">
        <w:t xml:space="preserve"> for NR cell</w:t>
      </w:r>
      <w:r w:rsidRPr="00515600">
        <w:t>.</w:t>
      </w:r>
      <w:r w:rsidR="00515600">
        <w:t xml:space="preserve"> </w:t>
      </w:r>
    </w:p>
    <w:p w14:paraId="325D23F9" w14:textId="4207684D" w:rsidR="00C7478C" w:rsidRDefault="00C7478C" w:rsidP="00841031">
      <w:pPr>
        <w:pStyle w:val="1"/>
        <w:numPr>
          <w:ilvl w:val="0"/>
          <w:numId w:val="2"/>
        </w:numPr>
        <w:rPr>
          <w:rFonts w:ascii="Calibri" w:hAnsi="Calibri"/>
        </w:rPr>
      </w:pPr>
      <w:r>
        <w:rPr>
          <w:rFonts w:ascii="Calibri" w:hAnsi="Calibri"/>
        </w:rPr>
        <w:t>RAN2 Impact</w:t>
      </w:r>
    </w:p>
    <w:p w14:paraId="3A39E545" w14:textId="6EA3A354" w:rsidR="00C7478C" w:rsidRDefault="00C7478C" w:rsidP="00A71A35">
      <w:pPr>
        <w:jc w:val="both"/>
        <w:rPr>
          <w:lang w:val="en-GB" w:eastAsia="en-US"/>
        </w:rPr>
      </w:pPr>
      <w:r>
        <w:rPr>
          <w:lang w:val="en-GB" w:eastAsia="en-US"/>
        </w:rPr>
        <w:t xml:space="preserve">Currently, RAN2 </w:t>
      </w:r>
      <w:r w:rsidR="00224CCA">
        <w:rPr>
          <w:lang w:val="en-GB" w:eastAsia="en-US"/>
        </w:rPr>
        <w:t xml:space="preserve">does </w:t>
      </w:r>
      <w:r>
        <w:rPr>
          <w:lang w:val="en-GB" w:eastAsia="en-US"/>
        </w:rPr>
        <w:t xml:space="preserve">not have the procedure to trigger the CGI reading using “autonomous gap” in </w:t>
      </w:r>
      <w:r w:rsidR="00224CCA" w:rsidRPr="000C3604">
        <w:rPr>
          <w:lang w:val="en-GB" w:eastAsia="en-US"/>
        </w:rPr>
        <w:t>R15</w:t>
      </w:r>
      <w:r w:rsidR="000C3604">
        <w:rPr>
          <w:lang w:val="en-GB" w:eastAsia="en-US"/>
        </w:rPr>
        <w:t xml:space="preserve"> NR SA</w:t>
      </w:r>
      <w:r>
        <w:rPr>
          <w:lang w:val="en-GB" w:eastAsia="en-US"/>
        </w:rPr>
        <w:t>. Naturally, before agreed the CGI reading requirement in NR SA, RAN4</w:t>
      </w:r>
      <w:r w:rsidR="00A71A35">
        <w:rPr>
          <w:lang w:val="en-GB" w:eastAsia="en-US"/>
        </w:rPr>
        <w:t xml:space="preserve"> should further check RAN2’s progress whether to introduce the CGI reading procedure with autonomous gap in NR SA.</w:t>
      </w:r>
    </w:p>
    <w:p w14:paraId="1616DABB" w14:textId="2DA9868A" w:rsidR="00A71A35" w:rsidRPr="000C3604" w:rsidRDefault="00A71A35" w:rsidP="00A71A35">
      <w:pPr>
        <w:jc w:val="both"/>
        <w:rPr>
          <w:b/>
          <w:i/>
          <w:sz w:val="20"/>
          <w:szCs w:val="20"/>
          <w:lang w:val="en-GB" w:eastAsia="x-none"/>
        </w:rPr>
      </w:pPr>
      <w:bookmarkStart w:id="0" w:name="_Ref23599991"/>
      <w:r w:rsidRPr="000C3604">
        <w:rPr>
          <w:b/>
          <w:i/>
          <w:sz w:val="20"/>
          <w:szCs w:val="20"/>
          <w:lang w:val="en-GB" w:eastAsia="x-none"/>
        </w:rPr>
        <w:t xml:space="preserve">Proposal </w:t>
      </w:r>
      <w:r w:rsidRPr="000C3604">
        <w:rPr>
          <w:b/>
          <w:i/>
          <w:sz w:val="20"/>
          <w:szCs w:val="20"/>
          <w:lang w:val="en-GB" w:eastAsia="x-none"/>
        </w:rPr>
        <w:fldChar w:fldCharType="begin"/>
      </w:r>
      <w:r w:rsidRPr="000C3604">
        <w:rPr>
          <w:b/>
          <w:i/>
          <w:sz w:val="20"/>
          <w:szCs w:val="20"/>
          <w:lang w:val="en-GB" w:eastAsia="x-none"/>
        </w:rPr>
        <w:instrText xml:space="preserve"> SEQ Proposal \* ARABIC </w:instrText>
      </w:r>
      <w:r w:rsidRPr="000C3604">
        <w:rPr>
          <w:b/>
          <w:i/>
          <w:sz w:val="20"/>
          <w:szCs w:val="20"/>
          <w:lang w:val="en-GB" w:eastAsia="x-none"/>
        </w:rPr>
        <w:fldChar w:fldCharType="separate"/>
      </w:r>
      <w:r w:rsidR="00E153B4">
        <w:rPr>
          <w:b/>
          <w:i/>
          <w:noProof/>
          <w:sz w:val="20"/>
          <w:szCs w:val="20"/>
          <w:lang w:val="en-GB" w:eastAsia="x-none"/>
        </w:rPr>
        <w:t>1</w:t>
      </w:r>
      <w:r w:rsidRPr="000C3604">
        <w:rPr>
          <w:b/>
          <w:i/>
          <w:sz w:val="20"/>
          <w:szCs w:val="20"/>
          <w:lang w:val="en-GB" w:eastAsia="x-none"/>
        </w:rPr>
        <w:fldChar w:fldCharType="end"/>
      </w:r>
      <w:r w:rsidRPr="000C3604">
        <w:rPr>
          <w:b/>
          <w:i/>
          <w:sz w:val="20"/>
          <w:szCs w:val="20"/>
          <w:lang w:val="en-GB" w:eastAsia="x-none"/>
        </w:rPr>
        <w:t xml:space="preserve">: RAN4 should further check whether RAN2 will define the procedure for CGI reading with “autonomous gap” in </w:t>
      </w:r>
      <w:r w:rsidR="00125517" w:rsidRPr="000C3604">
        <w:rPr>
          <w:b/>
          <w:i/>
          <w:sz w:val="20"/>
          <w:szCs w:val="20"/>
          <w:lang w:val="en-GB" w:eastAsia="x-none"/>
        </w:rPr>
        <w:t>R16</w:t>
      </w:r>
      <w:r w:rsidR="000C3604" w:rsidRPr="000C3604">
        <w:rPr>
          <w:b/>
          <w:i/>
          <w:sz w:val="20"/>
          <w:szCs w:val="20"/>
          <w:lang w:val="en-GB" w:eastAsia="x-none"/>
        </w:rPr>
        <w:t xml:space="preserve"> NR SA</w:t>
      </w:r>
      <w:r w:rsidRPr="000C3604">
        <w:rPr>
          <w:b/>
          <w:i/>
          <w:sz w:val="20"/>
          <w:szCs w:val="20"/>
          <w:lang w:val="en-GB" w:eastAsia="x-none"/>
        </w:rPr>
        <w:t>.</w:t>
      </w:r>
      <w:bookmarkEnd w:id="0"/>
    </w:p>
    <w:p w14:paraId="27584EA8" w14:textId="21D41146" w:rsidR="00841031" w:rsidRDefault="00841031" w:rsidP="00841031">
      <w:pPr>
        <w:pStyle w:val="1"/>
        <w:numPr>
          <w:ilvl w:val="0"/>
          <w:numId w:val="2"/>
        </w:numPr>
        <w:rPr>
          <w:rFonts w:ascii="Calibri" w:hAnsi="Calibri"/>
        </w:rPr>
      </w:pPr>
      <w:r>
        <w:rPr>
          <w:rFonts w:ascii="Calibri" w:hAnsi="Calibri"/>
        </w:rPr>
        <w:t>Autonomous gap based CGI reading</w:t>
      </w:r>
      <w:r w:rsidR="00850320">
        <w:rPr>
          <w:rFonts w:ascii="Calibri" w:hAnsi="Calibri"/>
        </w:rPr>
        <w:t xml:space="preserve"> for NR cell</w:t>
      </w:r>
    </w:p>
    <w:p w14:paraId="4729DFE9" w14:textId="6607A9D7" w:rsidR="00E00C7C" w:rsidRPr="00694079" w:rsidRDefault="00E00C7C" w:rsidP="00E00C7C">
      <w:pPr>
        <w:jc w:val="both"/>
        <w:rPr>
          <w:b/>
          <w:u w:val="single"/>
        </w:rPr>
      </w:pPr>
      <w:r w:rsidRPr="00694079">
        <w:rPr>
          <w:b/>
          <w:u w:val="single"/>
        </w:rPr>
        <w:t>Known Cell</w:t>
      </w:r>
      <w:r w:rsidR="00DB46F7" w:rsidRPr="00694079">
        <w:rPr>
          <w:b/>
          <w:u w:val="single"/>
        </w:rPr>
        <w:t xml:space="preserve"> </w:t>
      </w:r>
      <w:r w:rsidR="00936BA3">
        <w:rPr>
          <w:b/>
          <w:u w:val="single"/>
        </w:rPr>
        <w:t>Definition</w:t>
      </w:r>
    </w:p>
    <w:p w14:paraId="6ABC90CD" w14:textId="0F69F00B" w:rsidR="008A6660" w:rsidRPr="00694079" w:rsidRDefault="00E00C7C" w:rsidP="00F74315">
      <w:pPr>
        <w:jc w:val="both"/>
      </w:pPr>
      <w:r w:rsidRPr="00694079">
        <w:t xml:space="preserve">In RAN4 previous discussion, it considers different scenarios for Known or Unknown target Cell. In the requirements, additional delay for AGC </w:t>
      </w:r>
      <w:r w:rsidR="007809E3" w:rsidRPr="00694079">
        <w:t>re</w:t>
      </w:r>
      <w:r w:rsidRPr="00694079">
        <w:t>tuning</w:t>
      </w:r>
      <w:r w:rsidR="00694079">
        <w:t>,</w:t>
      </w:r>
      <w:r w:rsidRPr="00694079">
        <w:t xml:space="preserve"> </w:t>
      </w:r>
      <w:r w:rsidR="00694079">
        <w:t xml:space="preserve">Rx beam switch (in FR2) and </w:t>
      </w:r>
      <w:r w:rsidRPr="00694079">
        <w:t>cell search is allowed for Unknown Cell.</w:t>
      </w:r>
      <w:r w:rsidR="00CA4C05" w:rsidRPr="00694079">
        <w:t xml:space="preserve"> The definition of known/unknown cell is whether the cell has been </w:t>
      </w:r>
      <w:r w:rsidR="000B1BE3" w:rsidRPr="00694079">
        <w:t xml:space="preserve">reported and keeps </w:t>
      </w:r>
      <w:r w:rsidR="00CA4C05" w:rsidRPr="00694079">
        <w:t xml:space="preserve">meeting the cell identification requirement during the last [5] seconds. </w:t>
      </w:r>
    </w:p>
    <w:p w14:paraId="2C7FBDD2" w14:textId="3444D62F" w:rsidR="00E00C7C" w:rsidRDefault="007809E3" w:rsidP="00F74315">
      <w:pPr>
        <w:jc w:val="both"/>
      </w:pPr>
      <w:r w:rsidRPr="00694079">
        <w:t xml:space="preserve">In CGI reading, the procedure is a little different, the UE had already searched the cell and reported the measurements to the network. </w:t>
      </w:r>
      <w:r w:rsidR="00CA4C05" w:rsidRPr="00694079">
        <w:t>Thus</w:t>
      </w:r>
      <w:r w:rsidR="00E00C7C" w:rsidRPr="00694079">
        <w:t xml:space="preserve">, </w:t>
      </w:r>
      <w:r w:rsidR="00E020F2" w:rsidRPr="00694079">
        <w:t xml:space="preserve">the </w:t>
      </w:r>
      <w:r w:rsidRPr="00694079">
        <w:t xml:space="preserve">additional delay for </w:t>
      </w:r>
      <w:r w:rsidR="00E020F2" w:rsidRPr="00694079">
        <w:t>cell search does not</w:t>
      </w:r>
      <w:r w:rsidRPr="00694079">
        <w:t xml:space="preserve"> need to be considered</w:t>
      </w:r>
      <w:r w:rsidR="00694079">
        <w:t xml:space="preserve"> even in unknown cell</w:t>
      </w:r>
      <w:r w:rsidRPr="00694079">
        <w:t>. W</w:t>
      </w:r>
      <w:r w:rsidR="00E00C7C" w:rsidRPr="00694079">
        <w:t xml:space="preserve">hether to allow additional time for AGC </w:t>
      </w:r>
      <w:r w:rsidR="00694079">
        <w:t xml:space="preserve">and Rx beam switch (in FR2) </w:t>
      </w:r>
      <w:r w:rsidR="00E00C7C" w:rsidRPr="00694079">
        <w:t>still depend</w:t>
      </w:r>
      <w:r w:rsidR="00CA4C05" w:rsidRPr="00694079">
        <w:t>s</w:t>
      </w:r>
      <w:r w:rsidR="00E00C7C" w:rsidRPr="00694079">
        <w:t xml:space="preserve"> on the </w:t>
      </w:r>
      <w:r w:rsidR="00694079">
        <w:t>duration</w:t>
      </w:r>
      <w:r w:rsidR="00E00C7C" w:rsidRPr="00694079">
        <w:t xml:space="preserve"> between the moment UE sending the last measurement report to the network and the moment UE receiving the reporting CGI request from the network.</w:t>
      </w:r>
    </w:p>
    <w:p w14:paraId="4F0B9092" w14:textId="0784CECF" w:rsidR="00936BA3" w:rsidRPr="00C57800" w:rsidRDefault="005751CA" w:rsidP="00F74315">
      <w:pPr>
        <w:jc w:val="both"/>
      </w:pPr>
      <w:r w:rsidRPr="00C57800">
        <w:t>UE assumes the DMRS of NR-PDCCH transmitted in the CORESET for RMSI and the DMRS of NR-PDSCH for RMSI is QCLed with the corresponding SS</w:t>
      </w:r>
      <w:r w:rsidR="00EC4261" w:rsidRPr="00C57800">
        <w:t xml:space="preserve">B. The network doesn’t need the TCI signalling to indicate the QCLed relation between RMSI with SSB. </w:t>
      </w:r>
      <w:r w:rsidR="00936BA3" w:rsidRPr="00C57800">
        <w:t>The definition of known condition for CGI reading could refer on the agreed structure in SCell activation as follow.</w:t>
      </w:r>
    </w:p>
    <w:p w14:paraId="0B8E73CA" w14:textId="7DBDA301" w:rsidR="00936BA3" w:rsidRPr="00F431B4" w:rsidRDefault="002D0AF7" w:rsidP="00936BA3">
      <w:pPr>
        <w:jc w:val="both"/>
        <w:rPr>
          <w:b/>
          <w:i/>
          <w:sz w:val="20"/>
          <w:szCs w:val="20"/>
        </w:rPr>
      </w:pPr>
      <w:bookmarkStart w:id="1" w:name="_Ref23599996"/>
      <w:r w:rsidRPr="00F431B4">
        <w:rPr>
          <w:b/>
          <w:i/>
          <w:sz w:val="20"/>
          <w:szCs w:val="20"/>
          <w:lang w:val="en-GB" w:eastAsia="x-none"/>
        </w:rPr>
        <w:t>Proposal</w:t>
      </w:r>
      <w:r w:rsidR="00A71A35" w:rsidRPr="00F431B4">
        <w:rPr>
          <w:b/>
          <w:i/>
          <w:sz w:val="20"/>
          <w:szCs w:val="20"/>
          <w:lang w:val="en-GB" w:eastAsia="x-none"/>
        </w:rPr>
        <w:t xml:space="preserve"> </w:t>
      </w:r>
      <w:r w:rsidR="00A71A35" w:rsidRPr="00F431B4">
        <w:rPr>
          <w:b/>
          <w:i/>
          <w:sz w:val="20"/>
          <w:szCs w:val="20"/>
        </w:rPr>
        <w:fldChar w:fldCharType="begin"/>
      </w:r>
      <w:r w:rsidR="00A71A35" w:rsidRPr="00F431B4">
        <w:rPr>
          <w:b/>
          <w:i/>
          <w:sz w:val="20"/>
          <w:szCs w:val="20"/>
        </w:rPr>
        <w:instrText xml:space="preserve"> SEQ Proposal \* ARABIC </w:instrText>
      </w:r>
      <w:r w:rsidR="00A71A35" w:rsidRPr="00F431B4">
        <w:rPr>
          <w:b/>
          <w:i/>
          <w:sz w:val="20"/>
          <w:szCs w:val="20"/>
        </w:rPr>
        <w:fldChar w:fldCharType="separate"/>
      </w:r>
      <w:r w:rsidR="00E153B4" w:rsidRPr="00F431B4">
        <w:rPr>
          <w:b/>
          <w:i/>
          <w:noProof/>
          <w:sz w:val="20"/>
          <w:szCs w:val="20"/>
        </w:rPr>
        <w:t>2</w:t>
      </w:r>
      <w:r w:rsidR="00A71A35" w:rsidRPr="00F431B4">
        <w:rPr>
          <w:b/>
          <w:i/>
          <w:sz w:val="20"/>
          <w:szCs w:val="20"/>
        </w:rPr>
        <w:fldChar w:fldCharType="end"/>
      </w:r>
      <w:r w:rsidRPr="00F431B4">
        <w:rPr>
          <w:b/>
          <w:i/>
          <w:sz w:val="20"/>
          <w:szCs w:val="20"/>
          <w:lang w:val="en-GB" w:eastAsia="x-none"/>
        </w:rPr>
        <w:t xml:space="preserve">: </w:t>
      </w:r>
      <w:r w:rsidR="00936BA3" w:rsidRPr="00F431B4">
        <w:rPr>
          <w:b/>
          <w:i/>
          <w:sz w:val="20"/>
          <w:szCs w:val="20"/>
        </w:rPr>
        <w:t xml:space="preserve">For the target CGI reading in FR2 bands, the CGI reading is under the known </w:t>
      </w:r>
      <w:r w:rsidR="007E1C88" w:rsidRPr="00F431B4">
        <w:rPr>
          <w:b/>
          <w:i/>
          <w:sz w:val="20"/>
          <w:szCs w:val="20"/>
        </w:rPr>
        <w:t>condition</w:t>
      </w:r>
      <w:r w:rsidR="00936BA3" w:rsidRPr="00F431B4">
        <w:rPr>
          <w:b/>
          <w:i/>
          <w:sz w:val="20"/>
          <w:szCs w:val="20"/>
        </w:rPr>
        <w:t xml:space="preserve"> if it has been meeting the following conditions:</w:t>
      </w:r>
      <w:bookmarkEnd w:id="1"/>
    </w:p>
    <w:p w14:paraId="72FCC8FF" w14:textId="47AC7B70" w:rsidR="00936BA3" w:rsidRPr="00F431B4" w:rsidRDefault="00936BA3" w:rsidP="00936BA3">
      <w:pPr>
        <w:ind w:left="284"/>
        <w:jc w:val="both"/>
        <w:rPr>
          <w:b/>
          <w:i/>
          <w:sz w:val="20"/>
          <w:szCs w:val="20"/>
        </w:rPr>
      </w:pPr>
      <w:r w:rsidRPr="00F431B4">
        <w:rPr>
          <w:b/>
          <w:i/>
          <w:sz w:val="20"/>
          <w:szCs w:val="20"/>
        </w:rPr>
        <w:t>-</w:t>
      </w:r>
      <w:r w:rsidRPr="00F431B4">
        <w:rPr>
          <w:b/>
          <w:i/>
          <w:sz w:val="20"/>
          <w:szCs w:val="20"/>
        </w:rPr>
        <w:tab/>
        <w:t>During the period equal</w:t>
      </w:r>
      <w:r w:rsidR="007E1C88" w:rsidRPr="00F431B4">
        <w:rPr>
          <w:b/>
          <w:i/>
          <w:sz w:val="20"/>
          <w:szCs w:val="20"/>
        </w:rPr>
        <w:t>s</w:t>
      </w:r>
      <w:r w:rsidRPr="00F431B4">
        <w:rPr>
          <w:b/>
          <w:i/>
          <w:sz w:val="20"/>
          <w:szCs w:val="20"/>
        </w:rPr>
        <w:t xml:space="preserve"> to [</w:t>
      </w:r>
      <w:r w:rsidR="00A71A35" w:rsidRPr="00F431B4">
        <w:rPr>
          <w:b/>
          <w:i/>
          <w:sz w:val="20"/>
          <w:szCs w:val="20"/>
        </w:rPr>
        <w:t xml:space="preserve">X </w:t>
      </w:r>
      <w:r w:rsidR="007E1C88" w:rsidRPr="00F431B4">
        <w:rPr>
          <w:b/>
          <w:i/>
          <w:sz w:val="20"/>
          <w:szCs w:val="20"/>
        </w:rPr>
        <w:t>m</w:t>
      </w:r>
      <w:r w:rsidR="00A71A35" w:rsidRPr="00F431B4">
        <w:rPr>
          <w:b/>
          <w:i/>
          <w:sz w:val="20"/>
          <w:szCs w:val="20"/>
        </w:rPr>
        <w:t>s]</w:t>
      </w:r>
      <w:r w:rsidRPr="00F431B4">
        <w:rPr>
          <w:b/>
          <w:i/>
          <w:sz w:val="20"/>
          <w:szCs w:val="20"/>
        </w:rPr>
        <w:t xml:space="preserve"> </w:t>
      </w:r>
      <w:r w:rsidR="007E1C88" w:rsidRPr="00F431B4">
        <w:rPr>
          <w:b/>
          <w:i/>
          <w:sz w:val="20"/>
          <w:szCs w:val="20"/>
        </w:rPr>
        <w:t xml:space="preserve">from the last transmission of the SSB </w:t>
      </w:r>
      <w:r w:rsidR="00C64E55" w:rsidRPr="00F431B4">
        <w:rPr>
          <w:b/>
          <w:i/>
          <w:sz w:val="20"/>
          <w:szCs w:val="20"/>
        </w:rPr>
        <w:t xml:space="preserve">used </w:t>
      </w:r>
      <w:r w:rsidR="007E1C88" w:rsidRPr="00F431B4">
        <w:rPr>
          <w:b/>
          <w:i/>
          <w:sz w:val="20"/>
          <w:szCs w:val="20"/>
        </w:rPr>
        <w:t xml:space="preserve">for L3-RSRP </w:t>
      </w:r>
      <w:r w:rsidR="00C57800" w:rsidRPr="00F431B4">
        <w:rPr>
          <w:b/>
          <w:i/>
          <w:sz w:val="20"/>
          <w:szCs w:val="20"/>
        </w:rPr>
        <w:t>report</w:t>
      </w:r>
      <w:r w:rsidRPr="00F431B4">
        <w:rPr>
          <w:b/>
          <w:i/>
          <w:sz w:val="20"/>
          <w:szCs w:val="20"/>
        </w:rPr>
        <w:t xml:space="preserve"> </w:t>
      </w:r>
      <w:r w:rsidR="007E1C88" w:rsidRPr="00F431B4">
        <w:rPr>
          <w:b/>
          <w:i/>
          <w:sz w:val="20"/>
          <w:szCs w:val="20"/>
        </w:rPr>
        <w:t xml:space="preserve">to </w:t>
      </w:r>
      <w:r w:rsidRPr="00F431B4">
        <w:rPr>
          <w:b/>
          <w:i/>
          <w:sz w:val="20"/>
          <w:szCs w:val="20"/>
        </w:rPr>
        <w:t xml:space="preserve">UE receives the </w:t>
      </w:r>
      <w:r w:rsidR="007E1C88" w:rsidRPr="00F431B4">
        <w:rPr>
          <w:b/>
          <w:i/>
          <w:sz w:val="20"/>
          <w:szCs w:val="20"/>
        </w:rPr>
        <w:t>target CGI reading command</w:t>
      </w:r>
      <w:r w:rsidR="002F38D3" w:rsidRPr="00F431B4">
        <w:rPr>
          <w:b/>
          <w:i/>
          <w:sz w:val="20"/>
          <w:szCs w:val="20"/>
        </w:rPr>
        <w:t>,</w:t>
      </w:r>
    </w:p>
    <w:p w14:paraId="369F1345" w14:textId="7EBE2786" w:rsidR="00936BA3" w:rsidRPr="00F431B4" w:rsidRDefault="00936BA3" w:rsidP="00936BA3">
      <w:pPr>
        <w:ind w:left="568"/>
        <w:jc w:val="both"/>
        <w:rPr>
          <w:b/>
          <w:i/>
          <w:sz w:val="20"/>
          <w:szCs w:val="20"/>
        </w:rPr>
      </w:pPr>
      <w:r w:rsidRPr="00F431B4">
        <w:rPr>
          <w:b/>
          <w:i/>
          <w:sz w:val="20"/>
          <w:szCs w:val="20"/>
        </w:rPr>
        <w:t>-</w:t>
      </w:r>
      <w:r w:rsidRPr="00F431B4">
        <w:rPr>
          <w:b/>
          <w:i/>
          <w:sz w:val="20"/>
          <w:szCs w:val="20"/>
        </w:rPr>
        <w:tab/>
        <w:t xml:space="preserve">the UE has sent a valid L3-RSRP measurement report with SSB index </w:t>
      </w:r>
    </w:p>
    <w:p w14:paraId="5B035A22" w14:textId="3D8595B5" w:rsidR="002D0AF7" w:rsidRPr="00F431B4" w:rsidRDefault="00936BA3" w:rsidP="00936BA3">
      <w:pPr>
        <w:ind w:left="284"/>
        <w:jc w:val="both"/>
        <w:rPr>
          <w:b/>
          <w:i/>
          <w:sz w:val="20"/>
          <w:szCs w:val="20"/>
        </w:rPr>
      </w:pPr>
      <w:r w:rsidRPr="00F431B4">
        <w:rPr>
          <w:b/>
          <w:i/>
          <w:sz w:val="20"/>
          <w:szCs w:val="20"/>
        </w:rPr>
        <w:t>-</w:t>
      </w:r>
      <w:r w:rsidRPr="00F431B4">
        <w:rPr>
          <w:b/>
          <w:i/>
          <w:sz w:val="20"/>
          <w:szCs w:val="20"/>
        </w:rPr>
        <w:tab/>
        <w:t xml:space="preserve">During the period from </w:t>
      </w:r>
      <w:r w:rsidR="002525E9" w:rsidRPr="00F431B4">
        <w:rPr>
          <w:b/>
          <w:i/>
          <w:sz w:val="20"/>
          <w:szCs w:val="20"/>
        </w:rPr>
        <w:t xml:space="preserve">UE sends a valid </w:t>
      </w:r>
      <w:r w:rsidRPr="00F431B4">
        <w:rPr>
          <w:b/>
          <w:i/>
          <w:sz w:val="20"/>
          <w:szCs w:val="20"/>
        </w:rPr>
        <w:t xml:space="preserve">L3-RSRP reporting to </w:t>
      </w:r>
      <w:r w:rsidR="002525E9" w:rsidRPr="00F431B4">
        <w:rPr>
          <w:b/>
          <w:i/>
          <w:sz w:val="20"/>
          <w:szCs w:val="20"/>
        </w:rPr>
        <w:t>UE repots a</w:t>
      </w:r>
      <w:r w:rsidRPr="00F431B4">
        <w:rPr>
          <w:b/>
          <w:i/>
          <w:sz w:val="20"/>
          <w:szCs w:val="20"/>
        </w:rPr>
        <w:t xml:space="preserve"> valid </w:t>
      </w:r>
      <w:r w:rsidR="002D0AF7" w:rsidRPr="00F431B4">
        <w:rPr>
          <w:b/>
          <w:i/>
          <w:sz w:val="20"/>
          <w:szCs w:val="20"/>
        </w:rPr>
        <w:t>CGI</w:t>
      </w:r>
      <w:r w:rsidR="007E1C88" w:rsidRPr="00F431B4">
        <w:rPr>
          <w:b/>
          <w:i/>
          <w:sz w:val="20"/>
          <w:szCs w:val="20"/>
        </w:rPr>
        <w:t>,</w:t>
      </w:r>
    </w:p>
    <w:p w14:paraId="58FAD059" w14:textId="7D8B0185" w:rsidR="002D0AF7" w:rsidRPr="00F431B4" w:rsidRDefault="002D0AF7" w:rsidP="002D0AF7">
      <w:pPr>
        <w:ind w:left="284" w:firstLine="284"/>
        <w:jc w:val="both"/>
        <w:rPr>
          <w:b/>
          <w:i/>
          <w:sz w:val="20"/>
          <w:szCs w:val="20"/>
        </w:rPr>
      </w:pPr>
      <w:r w:rsidRPr="00F431B4">
        <w:rPr>
          <w:b/>
          <w:i/>
          <w:sz w:val="20"/>
          <w:szCs w:val="20"/>
        </w:rPr>
        <w:t>-</w:t>
      </w:r>
      <w:r w:rsidRPr="00F431B4">
        <w:rPr>
          <w:b/>
          <w:i/>
          <w:sz w:val="20"/>
          <w:szCs w:val="20"/>
        </w:rPr>
        <w:tab/>
      </w:r>
      <w:r w:rsidR="00936BA3" w:rsidRPr="00F431B4">
        <w:rPr>
          <w:b/>
          <w:i/>
          <w:sz w:val="20"/>
          <w:szCs w:val="20"/>
        </w:rPr>
        <w:t xml:space="preserve">the SSBs </w:t>
      </w:r>
      <w:r w:rsidR="008B2951" w:rsidRPr="00F431B4">
        <w:rPr>
          <w:b/>
          <w:i/>
          <w:sz w:val="20"/>
          <w:szCs w:val="20"/>
        </w:rPr>
        <w:t xml:space="preserve">used for L3-RSRP report </w:t>
      </w:r>
      <w:r w:rsidR="00936BA3" w:rsidRPr="00F431B4">
        <w:rPr>
          <w:b/>
          <w:i/>
          <w:sz w:val="20"/>
          <w:szCs w:val="20"/>
        </w:rPr>
        <w:t>remain detectable according to the cell identification conditions specified in clauses 9.2 and 9.3</w:t>
      </w:r>
    </w:p>
    <w:p w14:paraId="4EE45B3E" w14:textId="4912AD3C" w:rsidR="00510153" w:rsidRPr="00F431B4" w:rsidRDefault="00510153" w:rsidP="002D0AF7">
      <w:pPr>
        <w:ind w:left="284" w:firstLine="284"/>
        <w:jc w:val="both"/>
        <w:rPr>
          <w:b/>
          <w:i/>
          <w:sz w:val="20"/>
          <w:szCs w:val="20"/>
        </w:rPr>
      </w:pPr>
      <w:r w:rsidRPr="00F431B4">
        <w:rPr>
          <w:b/>
          <w:i/>
          <w:sz w:val="20"/>
          <w:szCs w:val="20"/>
        </w:rPr>
        <w:t>-</w:t>
      </w:r>
      <w:r w:rsidRPr="00F431B4">
        <w:rPr>
          <w:b/>
          <w:i/>
          <w:sz w:val="20"/>
          <w:szCs w:val="20"/>
        </w:rPr>
        <w:tab/>
        <w:t xml:space="preserve">the MIB information </w:t>
      </w:r>
      <w:r w:rsidR="008B2951" w:rsidRPr="00F431B4">
        <w:rPr>
          <w:b/>
          <w:i/>
          <w:sz w:val="20"/>
          <w:szCs w:val="20"/>
        </w:rPr>
        <w:t>contained in the</w:t>
      </w:r>
      <w:r w:rsidR="00C64E55" w:rsidRPr="00F431B4">
        <w:rPr>
          <w:b/>
          <w:i/>
          <w:sz w:val="20"/>
          <w:szCs w:val="20"/>
        </w:rPr>
        <w:t xml:space="preserve"> SSB used for L3-RSRP report</w:t>
      </w:r>
      <w:r w:rsidR="008B2951" w:rsidRPr="00F431B4">
        <w:rPr>
          <w:b/>
          <w:i/>
          <w:sz w:val="20"/>
          <w:szCs w:val="20"/>
        </w:rPr>
        <w:t xml:space="preserve"> </w:t>
      </w:r>
      <w:r w:rsidRPr="00F431B4">
        <w:rPr>
          <w:b/>
          <w:i/>
          <w:sz w:val="20"/>
          <w:szCs w:val="20"/>
        </w:rPr>
        <w:t xml:space="preserve">remains </w:t>
      </w:r>
      <w:r w:rsidR="008B2951" w:rsidRPr="00F431B4">
        <w:rPr>
          <w:b/>
          <w:i/>
          <w:sz w:val="20"/>
          <w:szCs w:val="20"/>
        </w:rPr>
        <w:t xml:space="preserve">decodable </w:t>
      </w:r>
      <w:r w:rsidRPr="00F431B4">
        <w:rPr>
          <w:b/>
          <w:i/>
          <w:sz w:val="20"/>
          <w:szCs w:val="20"/>
        </w:rPr>
        <w:t xml:space="preserve">with the SNR </w:t>
      </w:r>
      <w:r w:rsidRPr="00F431B4">
        <w:rPr>
          <w:rFonts w:eastAsia="Calibri"/>
          <w:b/>
          <w:i/>
          <w:sz w:val="20"/>
          <w:szCs w:val="20"/>
        </w:rPr>
        <w:t>≥</w:t>
      </w:r>
      <w:r w:rsidRPr="00F431B4">
        <w:rPr>
          <w:b/>
          <w:i/>
          <w:sz w:val="20"/>
          <w:szCs w:val="20"/>
        </w:rPr>
        <w:t xml:space="preserve"> [-3]dB</w:t>
      </w:r>
    </w:p>
    <w:p w14:paraId="14056411" w14:textId="6C8CB2F5" w:rsidR="002D0AF7" w:rsidRPr="00D07A7A" w:rsidRDefault="002D0AF7" w:rsidP="002D0AF7">
      <w:pPr>
        <w:ind w:left="284" w:firstLine="284"/>
        <w:jc w:val="both"/>
        <w:rPr>
          <w:b/>
          <w:i/>
          <w:sz w:val="20"/>
          <w:szCs w:val="20"/>
        </w:rPr>
      </w:pPr>
      <w:r w:rsidRPr="00F431B4">
        <w:rPr>
          <w:b/>
          <w:i/>
          <w:sz w:val="20"/>
          <w:szCs w:val="20"/>
        </w:rPr>
        <w:t>-</w:t>
      </w:r>
      <w:r w:rsidRPr="00F431B4">
        <w:rPr>
          <w:b/>
          <w:i/>
          <w:sz w:val="20"/>
          <w:szCs w:val="20"/>
        </w:rPr>
        <w:tab/>
        <w:t xml:space="preserve">the RMSI </w:t>
      </w:r>
      <w:r w:rsidR="00510153" w:rsidRPr="00F431B4">
        <w:rPr>
          <w:b/>
          <w:i/>
          <w:sz w:val="20"/>
          <w:szCs w:val="20"/>
        </w:rPr>
        <w:t>CORSET</w:t>
      </w:r>
      <w:r w:rsidR="00EC4261" w:rsidRPr="00F431B4">
        <w:rPr>
          <w:b/>
          <w:i/>
          <w:sz w:val="20"/>
          <w:szCs w:val="20"/>
        </w:rPr>
        <w:t>s</w:t>
      </w:r>
      <w:r w:rsidR="00510153" w:rsidRPr="00F431B4">
        <w:rPr>
          <w:b/>
          <w:i/>
          <w:sz w:val="20"/>
          <w:szCs w:val="20"/>
        </w:rPr>
        <w:t xml:space="preserve"> </w:t>
      </w:r>
      <w:r w:rsidR="00C64E55" w:rsidRPr="00F431B4">
        <w:rPr>
          <w:b/>
          <w:i/>
          <w:sz w:val="20"/>
          <w:szCs w:val="20"/>
        </w:rPr>
        <w:t xml:space="preserve">associated </w:t>
      </w:r>
      <w:r w:rsidR="00510153" w:rsidRPr="00F431B4">
        <w:rPr>
          <w:b/>
          <w:i/>
          <w:sz w:val="20"/>
          <w:szCs w:val="20"/>
        </w:rPr>
        <w:t xml:space="preserve">with the </w:t>
      </w:r>
      <w:r w:rsidR="00C64E55" w:rsidRPr="00F431B4">
        <w:rPr>
          <w:b/>
          <w:i/>
          <w:sz w:val="20"/>
          <w:szCs w:val="20"/>
        </w:rPr>
        <w:t xml:space="preserve">SSB used for L3-RSRP report </w:t>
      </w:r>
      <w:r w:rsidRPr="00F431B4">
        <w:rPr>
          <w:b/>
          <w:i/>
          <w:sz w:val="20"/>
          <w:szCs w:val="20"/>
        </w:rPr>
        <w:t xml:space="preserve">remain detectable with the SNR </w:t>
      </w:r>
      <w:r w:rsidRPr="00F431B4">
        <w:rPr>
          <w:rFonts w:eastAsia="Calibri"/>
          <w:b/>
          <w:i/>
          <w:sz w:val="20"/>
          <w:szCs w:val="20"/>
        </w:rPr>
        <w:t>≥</w:t>
      </w:r>
      <w:r w:rsidRPr="00F431B4">
        <w:rPr>
          <w:b/>
          <w:i/>
          <w:sz w:val="20"/>
          <w:szCs w:val="20"/>
        </w:rPr>
        <w:t xml:space="preserve"> [-3]dB</w:t>
      </w:r>
    </w:p>
    <w:p w14:paraId="545C8855" w14:textId="60EF50C6" w:rsidR="00E00C7C" w:rsidRDefault="00E00C7C" w:rsidP="00E00C7C">
      <w:pPr>
        <w:jc w:val="both"/>
      </w:pPr>
      <w:r>
        <w:t xml:space="preserve">In the following, we assume above SINR side condition </w:t>
      </w:r>
      <w:r w:rsidR="00EB7C74">
        <w:t xml:space="preserve">and </w:t>
      </w:r>
      <w:r w:rsidR="006664D1">
        <w:t xml:space="preserve">the target </w:t>
      </w:r>
      <w:r>
        <w:t xml:space="preserve">cell for both FR1 and FR2. We can further discuss the requirement. </w:t>
      </w:r>
    </w:p>
    <w:p w14:paraId="4352E0DD" w14:textId="14463546" w:rsidR="00121287" w:rsidRPr="00C57800" w:rsidRDefault="00CA4C05" w:rsidP="00A021A1">
      <w:pPr>
        <w:jc w:val="both"/>
        <w:rPr>
          <w:lang w:val="en-GB" w:eastAsia="en-US"/>
        </w:rPr>
      </w:pPr>
      <w:r w:rsidRPr="00C57800">
        <w:rPr>
          <w:szCs w:val="20"/>
          <w:lang w:val="en-GB" w:eastAsia="x-none"/>
        </w:rPr>
        <w:lastRenderedPageBreak/>
        <w:t>In the general requirement framework</w:t>
      </w:r>
      <w:r w:rsidR="0049421F" w:rsidRPr="00C57800">
        <w:rPr>
          <w:szCs w:val="20"/>
          <w:lang w:val="en-GB" w:eastAsia="x-none"/>
        </w:rPr>
        <w:t xml:space="preserve">, what UE needs to do in NR is </w:t>
      </w:r>
      <w:r w:rsidR="00B175A4" w:rsidRPr="00C57800">
        <w:rPr>
          <w:szCs w:val="20"/>
          <w:lang w:val="en-GB" w:eastAsia="x-none"/>
        </w:rPr>
        <w:t>not</w:t>
      </w:r>
      <w:r w:rsidR="0049421F" w:rsidRPr="00C57800">
        <w:rPr>
          <w:szCs w:val="20"/>
          <w:lang w:val="en-GB" w:eastAsia="x-none"/>
        </w:rPr>
        <w:t xml:space="preserve"> </w:t>
      </w:r>
      <w:r w:rsidR="00B175A4" w:rsidRPr="00C57800">
        <w:rPr>
          <w:szCs w:val="20"/>
          <w:lang w:val="en-GB" w:eastAsia="x-none"/>
        </w:rPr>
        <w:t xml:space="preserve">much </w:t>
      </w:r>
      <w:r w:rsidR="0049421F" w:rsidRPr="00C57800">
        <w:rPr>
          <w:szCs w:val="20"/>
          <w:lang w:val="en-GB" w:eastAsia="x-none"/>
        </w:rPr>
        <w:t xml:space="preserve">different </w:t>
      </w:r>
      <w:r w:rsidR="00F74315" w:rsidRPr="00C57800">
        <w:rPr>
          <w:szCs w:val="20"/>
          <w:lang w:val="en-GB" w:eastAsia="x-none"/>
        </w:rPr>
        <w:t>with</w:t>
      </w:r>
      <w:r w:rsidR="0049421F" w:rsidRPr="00C57800">
        <w:rPr>
          <w:szCs w:val="20"/>
          <w:lang w:val="en-GB" w:eastAsia="x-none"/>
        </w:rPr>
        <w:t xml:space="preserve"> that in LTE, e.g., MIB and SIB decoding. But </w:t>
      </w:r>
      <w:r w:rsidR="00C7478C" w:rsidRPr="00C57800">
        <w:rPr>
          <w:szCs w:val="20"/>
          <w:lang w:val="en-GB" w:eastAsia="x-none"/>
        </w:rPr>
        <w:t>d</w:t>
      </w:r>
      <w:r w:rsidR="0049421F" w:rsidRPr="00C57800">
        <w:rPr>
          <w:szCs w:val="20"/>
          <w:lang w:val="en-GB" w:eastAsia="x-none"/>
        </w:rPr>
        <w:t>etail</w:t>
      </w:r>
      <w:r w:rsidRPr="00C57800">
        <w:rPr>
          <w:szCs w:val="20"/>
          <w:lang w:val="en-GB" w:eastAsia="x-none"/>
        </w:rPr>
        <w:t>s</w:t>
      </w:r>
      <w:r w:rsidR="0049421F" w:rsidRPr="00C57800">
        <w:rPr>
          <w:szCs w:val="20"/>
          <w:lang w:val="en-GB" w:eastAsia="x-none"/>
        </w:rPr>
        <w:t xml:space="preserve"> could be different due to the new design in NR</w:t>
      </w:r>
      <w:r w:rsidR="00C7478C" w:rsidRPr="00C57800">
        <w:rPr>
          <w:szCs w:val="20"/>
          <w:lang w:val="en-GB" w:eastAsia="x-none"/>
        </w:rPr>
        <w:t>, such as Rx beam sweeping in FR2</w:t>
      </w:r>
      <w:r w:rsidR="00121287" w:rsidRPr="00C57800">
        <w:rPr>
          <w:szCs w:val="20"/>
          <w:lang w:val="en-GB" w:eastAsia="x-none"/>
        </w:rPr>
        <w:t xml:space="preserve">. </w:t>
      </w:r>
      <w:r w:rsidR="00121287" w:rsidRPr="00C57800">
        <w:rPr>
          <w:lang w:val="en-GB" w:eastAsia="en-US"/>
        </w:rPr>
        <w:t xml:space="preserve">In general, the overall CGI reading includes the following steps (as shown in </w:t>
      </w:r>
      <w:r w:rsidR="00121287" w:rsidRPr="00C57800">
        <w:rPr>
          <w:lang w:val="en-GB" w:eastAsia="en-US"/>
        </w:rPr>
        <w:fldChar w:fldCharType="begin"/>
      </w:r>
      <w:r w:rsidR="00121287" w:rsidRPr="00C57800">
        <w:rPr>
          <w:lang w:val="en-GB" w:eastAsia="en-US"/>
        </w:rPr>
        <w:instrText xml:space="preserve"> REF _Ref520794408 \h </w:instrText>
      </w:r>
      <w:r w:rsidR="00C7478C" w:rsidRPr="00C57800">
        <w:rPr>
          <w:lang w:val="en-GB" w:eastAsia="en-US"/>
        </w:rPr>
        <w:instrText xml:space="preserve"> \* MERGEFORMAT </w:instrText>
      </w:r>
      <w:r w:rsidR="00121287" w:rsidRPr="00C57800">
        <w:rPr>
          <w:lang w:val="en-GB" w:eastAsia="en-US"/>
        </w:rPr>
      </w:r>
      <w:r w:rsidR="00121287" w:rsidRPr="00C57800">
        <w:rPr>
          <w:lang w:val="en-GB" w:eastAsia="en-US"/>
        </w:rPr>
        <w:fldChar w:fldCharType="separate"/>
      </w:r>
      <w:r w:rsidR="00E153B4" w:rsidRPr="00C57800">
        <w:t xml:space="preserve">Figure </w:t>
      </w:r>
      <w:r w:rsidR="00E153B4">
        <w:rPr>
          <w:noProof/>
        </w:rPr>
        <w:t>1</w:t>
      </w:r>
      <w:r w:rsidR="00121287" w:rsidRPr="00C57800">
        <w:rPr>
          <w:lang w:val="en-GB" w:eastAsia="en-US"/>
        </w:rPr>
        <w:fldChar w:fldCharType="end"/>
      </w:r>
      <w:r w:rsidR="00121287" w:rsidRPr="00C57800">
        <w:rPr>
          <w:lang w:val="en-GB" w:eastAsia="en-US"/>
        </w:rPr>
        <w:t>):</w:t>
      </w:r>
    </w:p>
    <w:p w14:paraId="5D894A7C" w14:textId="77777777" w:rsidR="00121287" w:rsidRPr="00C57800" w:rsidRDefault="00121287" w:rsidP="00121287">
      <w:pPr>
        <w:pStyle w:val="af3"/>
        <w:numPr>
          <w:ilvl w:val="0"/>
          <w:numId w:val="7"/>
        </w:numPr>
        <w:rPr>
          <w:lang w:val="en-GB"/>
        </w:rPr>
      </w:pPr>
      <w:r w:rsidRPr="00C57800">
        <w:rPr>
          <w:lang w:val="en-GB"/>
        </w:rPr>
        <w:t>AGC/AFC tuning before the first time receiving MIB</w:t>
      </w:r>
    </w:p>
    <w:p w14:paraId="316EA12A" w14:textId="7C298C11" w:rsidR="00162DFD" w:rsidRPr="00C57800" w:rsidRDefault="00162DFD" w:rsidP="00121287">
      <w:pPr>
        <w:pStyle w:val="af3"/>
        <w:numPr>
          <w:ilvl w:val="0"/>
          <w:numId w:val="7"/>
        </w:numPr>
        <w:rPr>
          <w:lang w:val="en-GB"/>
        </w:rPr>
      </w:pPr>
      <w:r w:rsidRPr="00C57800">
        <w:rPr>
          <w:lang w:val="en-GB"/>
        </w:rPr>
        <w:t>Rx beam sweeping</w:t>
      </w:r>
    </w:p>
    <w:p w14:paraId="76FB6CD5" w14:textId="77777777" w:rsidR="00121287" w:rsidRPr="00C57800" w:rsidRDefault="00121287" w:rsidP="00121287">
      <w:pPr>
        <w:pStyle w:val="af3"/>
        <w:numPr>
          <w:ilvl w:val="0"/>
          <w:numId w:val="7"/>
        </w:numPr>
        <w:rPr>
          <w:lang w:val="en-GB"/>
        </w:rPr>
      </w:pPr>
      <w:r w:rsidRPr="00C57800">
        <w:rPr>
          <w:lang w:val="en-GB"/>
        </w:rPr>
        <w:t>MIB decoding</w:t>
      </w:r>
    </w:p>
    <w:p w14:paraId="40D3EF66" w14:textId="77777777" w:rsidR="00121287" w:rsidRPr="00C57800" w:rsidRDefault="00121287" w:rsidP="00121287">
      <w:pPr>
        <w:pStyle w:val="af3"/>
        <w:numPr>
          <w:ilvl w:val="0"/>
          <w:numId w:val="7"/>
        </w:numPr>
        <w:rPr>
          <w:lang w:val="en-GB"/>
        </w:rPr>
      </w:pPr>
      <w:r w:rsidRPr="00C57800">
        <w:rPr>
          <w:lang w:val="en-GB"/>
        </w:rPr>
        <w:t>RMSI decoding</w:t>
      </w:r>
    </w:p>
    <w:p w14:paraId="31025777" w14:textId="765297F7" w:rsidR="00121287" w:rsidRPr="00C57800" w:rsidRDefault="00104D6C" w:rsidP="00A021A1">
      <w:pPr>
        <w:jc w:val="center"/>
        <w:rPr>
          <w:lang w:val="en-GB" w:eastAsia="en-US"/>
        </w:rPr>
      </w:pPr>
      <w:r w:rsidRPr="00C57800">
        <w:rPr>
          <w:noProof/>
        </w:rPr>
        <w:drawing>
          <wp:inline distT="0" distB="0" distL="0" distR="0" wp14:anchorId="3B58C410" wp14:editId="35B0EE6D">
            <wp:extent cx="6434408" cy="65788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75684" cy="672332"/>
                    </a:xfrm>
                    <a:prstGeom prst="rect">
                      <a:avLst/>
                    </a:prstGeom>
                    <a:noFill/>
                  </pic:spPr>
                </pic:pic>
              </a:graphicData>
            </a:graphic>
          </wp:inline>
        </w:drawing>
      </w:r>
    </w:p>
    <w:p w14:paraId="41E22F65" w14:textId="0ABBDBEA" w:rsidR="00121287" w:rsidRPr="00C57800" w:rsidRDefault="00121287" w:rsidP="00121287">
      <w:pPr>
        <w:jc w:val="center"/>
      </w:pPr>
      <w:bookmarkStart w:id="2" w:name="_Ref520794408"/>
      <w:r w:rsidRPr="00C57800">
        <w:t xml:space="preserve">Figure </w:t>
      </w:r>
      <w:r w:rsidR="00376E60" w:rsidRPr="00C57800">
        <w:rPr>
          <w:noProof/>
        </w:rPr>
        <w:fldChar w:fldCharType="begin"/>
      </w:r>
      <w:r w:rsidR="00376E60" w:rsidRPr="00C57800">
        <w:rPr>
          <w:noProof/>
        </w:rPr>
        <w:instrText xml:space="preserve"> SEQ Figure \* ARABIC </w:instrText>
      </w:r>
      <w:r w:rsidR="00376E60" w:rsidRPr="00C57800">
        <w:rPr>
          <w:noProof/>
        </w:rPr>
        <w:fldChar w:fldCharType="separate"/>
      </w:r>
      <w:r w:rsidR="00E153B4">
        <w:rPr>
          <w:noProof/>
        </w:rPr>
        <w:t>1</w:t>
      </w:r>
      <w:r w:rsidR="00376E60" w:rsidRPr="00C57800">
        <w:rPr>
          <w:noProof/>
        </w:rPr>
        <w:fldChar w:fldCharType="end"/>
      </w:r>
      <w:bookmarkEnd w:id="2"/>
      <w:r w:rsidRPr="00C57800">
        <w:t xml:space="preserve">. The overall CGI </w:t>
      </w:r>
      <w:r w:rsidR="00A021A1" w:rsidRPr="00C57800">
        <w:t>reading flow in the time domain</w:t>
      </w:r>
    </w:p>
    <w:p w14:paraId="2605D75A" w14:textId="31B034D5" w:rsidR="00761816" w:rsidRPr="00D07A7A" w:rsidRDefault="00761816" w:rsidP="00A021A1">
      <w:pPr>
        <w:pStyle w:val="af0"/>
        <w:rPr>
          <w:i/>
        </w:rPr>
      </w:pPr>
      <w:bookmarkStart w:id="3" w:name="_Ref521425760"/>
      <w:r w:rsidRPr="00D07A7A">
        <w:rPr>
          <w:i/>
        </w:rPr>
        <w:t xml:space="preserve">Proposal </w:t>
      </w:r>
      <w:r w:rsidRPr="00D07A7A">
        <w:rPr>
          <w:i/>
        </w:rPr>
        <w:fldChar w:fldCharType="begin"/>
      </w:r>
      <w:r w:rsidRPr="00D07A7A">
        <w:rPr>
          <w:i/>
        </w:rPr>
        <w:instrText xml:space="preserve"> SEQ Proposal \* ARABIC </w:instrText>
      </w:r>
      <w:r w:rsidRPr="00D07A7A">
        <w:rPr>
          <w:i/>
        </w:rPr>
        <w:fldChar w:fldCharType="separate"/>
      </w:r>
      <w:r w:rsidR="00E153B4">
        <w:rPr>
          <w:i/>
          <w:noProof/>
        </w:rPr>
        <w:t>3</w:t>
      </w:r>
      <w:r w:rsidRPr="00D07A7A">
        <w:rPr>
          <w:i/>
        </w:rPr>
        <w:fldChar w:fldCharType="end"/>
      </w:r>
      <w:r w:rsidRPr="00D07A7A">
        <w:rPr>
          <w:i/>
          <w:lang w:val="en-US"/>
        </w:rPr>
        <w:t>: The Delay of autonomous gap based CGI reading can be divided into the following time units</w:t>
      </w:r>
      <w:bookmarkEnd w:id="3"/>
    </w:p>
    <w:p w14:paraId="4532CFF8" w14:textId="49E1799D" w:rsidR="00C970A2" w:rsidRPr="00D07A7A" w:rsidRDefault="006A693B" w:rsidP="003B2876">
      <w:pPr>
        <w:rPr>
          <w:b/>
          <w:sz w:val="20"/>
          <w:u w:val="single"/>
        </w:rPr>
      </w:pPr>
      <m:oMathPara>
        <m:oMath>
          <m:sSub>
            <m:sSubPr>
              <m:ctrlPr>
                <w:rPr>
                  <w:rFonts w:ascii="Cambria Math" w:hAnsi="Cambria Math"/>
                  <w:b/>
                  <w:i/>
                  <w:sz w:val="20"/>
                  <w:lang w:val="en-GB" w:eastAsia="en-US"/>
                </w:rPr>
              </m:ctrlPr>
            </m:sSubPr>
            <m:e>
              <m:r>
                <m:rPr>
                  <m:sty m:val="bi"/>
                </m:rPr>
                <w:rPr>
                  <w:rFonts w:ascii="Cambria Math" w:hAnsi="Cambria Math"/>
                  <w:sz w:val="20"/>
                  <w:lang w:val="en-GB" w:eastAsia="en-US"/>
                </w:rPr>
                <m:t>T</m:t>
              </m:r>
            </m:e>
            <m:sub>
              <m:r>
                <m:rPr>
                  <m:sty m:val="bi"/>
                </m:rPr>
                <w:rPr>
                  <w:rFonts w:ascii="Cambria Math" w:hAnsi="Cambria Math"/>
                  <w:sz w:val="20"/>
                  <w:lang w:val="en-GB" w:eastAsia="en-US"/>
                </w:rPr>
                <m:t>basic_identify_CGI,NR</m:t>
              </m:r>
            </m:sub>
          </m:sSub>
          <m:r>
            <m:rPr>
              <m:sty m:val="bi"/>
            </m:rPr>
            <w:rPr>
              <w:rFonts w:ascii="Cambria Math" w:hAnsi="Cambria Math"/>
              <w:sz w:val="20"/>
              <w:lang w:val="en-GB" w:eastAsia="en-US"/>
            </w:rPr>
            <m:t>=</m:t>
          </m:r>
          <m:sSub>
            <m:sSubPr>
              <m:ctrlPr>
                <w:rPr>
                  <w:rFonts w:ascii="Cambria Math" w:hAnsi="Cambria Math"/>
                  <w:b/>
                  <w:i/>
                  <w:sz w:val="20"/>
                  <w:lang w:val="en-GB" w:eastAsia="en-US"/>
                </w:rPr>
              </m:ctrlPr>
            </m:sSubPr>
            <m:e>
              <m:r>
                <m:rPr>
                  <m:sty m:val="bi"/>
                </m:rPr>
                <w:rPr>
                  <w:rFonts w:ascii="Cambria Math" w:hAnsi="Cambria Math"/>
                  <w:sz w:val="20"/>
                  <w:lang w:val="en-GB" w:eastAsia="en-US"/>
                </w:rPr>
                <m:t>T</m:t>
              </m:r>
            </m:e>
            <m:sub>
              <m:r>
                <m:rPr>
                  <m:sty m:val="bi"/>
                </m:rPr>
                <w:rPr>
                  <w:rFonts w:ascii="Cambria Math" w:hAnsi="Cambria Math"/>
                  <w:sz w:val="20"/>
                  <w:lang w:val="en-GB" w:eastAsia="en-US"/>
                </w:rPr>
                <m:t>AGC</m:t>
              </m:r>
            </m:sub>
          </m:sSub>
          <m:r>
            <m:rPr>
              <m:sty m:val="bi"/>
            </m:rPr>
            <w:rPr>
              <w:rFonts w:ascii="Cambria Math" w:hAnsi="Cambria Math"/>
              <w:sz w:val="20"/>
              <w:lang w:val="en-GB" w:eastAsia="en-US"/>
            </w:rPr>
            <m:t xml:space="preserve">+ </m:t>
          </m:r>
          <m:sSub>
            <m:sSubPr>
              <m:ctrlPr>
                <w:rPr>
                  <w:rFonts w:ascii="Cambria Math" w:hAnsi="Cambria Math"/>
                  <w:b/>
                  <w:i/>
                  <w:sz w:val="20"/>
                  <w:lang w:val="en-GB" w:eastAsia="en-US"/>
                </w:rPr>
              </m:ctrlPr>
            </m:sSubPr>
            <m:e>
              <m:r>
                <m:rPr>
                  <m:sty m:val="bi"/>
                </m:rPr>
                <w:rPr>
                  <w:rFonts w:ascii="Cambria Math" w:hAnsi="Cambria Math"/>
                  <w:sz w:val="20"/>
                  <w:lang w:val="en-GB" w:eastAsia="en-US"/>
                </w:rPr>
                <m:t>T</m:t>
              </m:r>
            </m:e>
            <m:sub>
              <m:r>
                <m:rPr>
                  <m:sty m:val="bi"/>
                </m:rPr>
                <w:rPr>
                  <w:rFonts w:ascii="Cambria Math" w:hAnsi="Cambria Math"/>
                  <w:sz w:val="20"/>
                  <w:lang w:val="en-GB" w:eastAsia="en-US"/>
                </w:rPr>
                <m:t>MIB, decoding</m:t>
              </m:r>
            </m:sub>
          </m:sSub>
          <m:r>
            <m:rPr>
              <m:sty m:val="bi"/>
            </m:rPr>
            <w:rPr>
              <w:rFonts w:ascii="Cambria Math" w:hAnsi="Cambria Math"/>
              <w:sz w:val="20"/>
              <w:lang w:val="en-GB" w:eastAsia="en-US"/>
            </w:rPr>
            <m:t xml:space="preserve">+ </m:t>
          </m:r>
          <m:sSub>
            <m:sSubPr>
              <m:ctrlPr>
                <w:rPr>
                  <w:rFonts w:ascii="Cambria Math" w:hAnsi="Cambria Math"/>
                  <w:b/>
                  <w:i/>
                  <w:sz w:val="20"/>
                  <w:lang w:val="en-GB" w:eastAsia="en-US"/>
                </w:rPr>
              </m:ctrlPr>
            </m:sSubPr>
            <m:e>
              <m:r>
                <m:rPr>
                  <m:sty m:val="bi"/>
                </m:rPr>
                <w:rPr>
                  <w:rFonts w:ascii="Cambria Math" w:hAnsi="Cambria Math"/>
                  <w:sz w:val="20"/>
                  <w:lang w:val="en-GB" w:eastAsia="en-US"/>
                </w:rPr>
                <m:t>T</m:t>
              </m:r>
            </m:e>
            <m:sub>
              <m:r>
                <m:rPr>
                  <m:sty m:val="bi"/>
                </m:rPr>
                <w:rPr>
                  <w:rFonts w:ascii="Cambria Math" w:hAnsi="Cambria Math"/>
                  <w:sz w:val="20"/>
                  <w:lang w:val="en-GB" w:eastAsia="en-US"/>
                </w:rPr>
                <m:t>RMSI, decoding</m:t>
              </m:r>
            </m:sub>
          </m:sSub>
        </m:oMath>
      </m:oMathPara>
    </w:p>
    <w:p w14:paraId="49612AA5" w14:textId="77777777" w:rsidR="00C970A2" w:rsidRPr="00C57800" w:rsidRDefault="00C970A2" w:rsidP="00121287">
      <w:pPr>
        <w:jc w:val="both"/>
        <w:rPr>
          <w:b/>
          <w:u w:val="single"/>
        </w:rPr>
      </w:pPr>
    </w:p>
    <w:p w14:paraId="477A163D" w14:textId="21F6DD54" w:rsidR="00121287" w:rsidRPr="006A693B" w:rsidRDefault="00121287" w:rsidP="00121287">
      <w:pPr>
        <w:jc w:val="both"/>
        <w:rPr>
          <w:b/>
          <w:u w:val="single"/>
        </w:rPr>
      </w:pPr>
      <w:r w:rsidRPr="006A693B">
        <w:rPr>
          <w:b/>
          <w:u w:val="single"/>
        </w:rPr>
        <w:t>AGC/AFC tuning before the first time receiving MIB</w:t>
      </w:r>
      <w:r w:rsidR="003F1313" w:rsidRPr="006A693B">
        <w:rPr>
          <w:b/>
          <w:u w:val="single"/>
        </w:rPr>
        <w:t xml:space="preserve"> </w:t>
      </w:r>
      <w:r w:rsidR="003F1313" w:rsidRPr="006A693B">
        <w:rPr>
          <w:b/>
        </w:rPr>
        <w:t>(</w:t>
      </w:r>
      <m:oMath>
        <m:sSub>
          <m:sSubPr>
            <m:ctrlPr>
              <w:rPr>
                <w:rFonts w:ascii="Cambria Math" w:hAnsi="Cambria Math"/>
                <w:b/>
                <w:i/>
                <w:lang w:val="en-GB" w:eastAsia="en-US"/>
              </w:rPr>
            </m:ctrlPr>
          </m:sSubPr>
          <m:e>
            <m:r>
              <m:rPr>
                <m:sty m:val="bi"/>
              </m:rPr>
              <w:rPr>
                <w:rFonts w:ascii="Cambria Math" w:hAnsi="Cambria Math"/>
                <w:lang w:val="en-GB" w:eastAsia="en-US"/>
              </w:rPr>
              <m:t>T</m:t>
            </m:r>
          </m:e>
          <m:sub>
            <m:r>
              <m:rPr>
                <m:sty m:val="bi"/>
              </m:rPr>
              <w:rPr>
                <w:rFonts w:ascii="Cambria Math" w:hAnsi="Cambria Math"/>
                <w:lang w:val="en-GB" w:eastAsia="en-US"/>
              </w:rPr>
              <m:t>AGC</m:t>
            </m:r>
          </m:sub>
        </m:sSub>
      </m:oMath>
      <w:r w:rsidR="003F1313" w:rsidRPr="006A693B">
        <w:rPr>
          <w:b/>
        </w:rPr>
        <w:t>)</w:t>
      </w:r>
    </w:p>
    <w:p w14:paraId="617D6DBE" w14:textId="2D9927F7" w:rsidR="00A71A35" w:rsidRPr="006A693B" w:rsidRDefault="00651372" w:rsidP="006947E6">
      <w:pPr>
        <w:jc w:val="both"/>
        <w:rPr>
          <w:rFonts w:eastAsia="宋体"/>
        </w:rPr>
      </w:pPr>
      <w:r w:rsidRPr="006A693B">
        <w:t xml:space="preserve">For </w:t>
      </w:r>
      <w:r w:rsidR="00C7478C" w:rsidRPr="006A693B">
        <w:t>FR1</w:t>
      </w:r>
      <w:r w:rsidR="00B87DE3" w:rsidRPr="006A693B">
        <w:t xml:space="preserve"> intra-frequency</w:t>
      </w:r>
      <w:r w:rsidR="00C7478C" w:rsidRPr="006A693B">
        <w:t xml:space="preserve">, </w:t>
      </w:r>
      <w:r w:rsidR="00B53C76" w:rsidRPr="006A693B">
        <w:t>no a</w:t>
      </w:r>
      <w:r w:rsidR="00B53C76" w:rsidRPr="006A693B">
        <w:rPr>
          <w:rFonts w:eastAsia="宋体"/>
        </w:rPr>
        <w:t>dditional AGC retuning time is needed</w:t>
      </w:r>
      <w:r w:rsidR="00B53C76" w:rsidRPr="006A693B">
        <w:t xml:space="preserve"> because the UE has already retuning the AGC for serving cell</w:t>
      </w:r>
      <w:r w:rsidR="00A71A35" w:rsidRPr="006A693B">
        <w:rPr>
          <w:rFonts w:eastAsia="宋体"/>
        </w:rPr>
        <w:t>.</w:t>
      </w:r>
    </w:p>
    <w:p w14:paraId="06B0F8FE" w14:textId="5BAF6CEB" w:rsidR="00B53C76" w:rsidRPr="006A693B" w:rsidRDefault="00651372" w:rsidP="006947E6">
      <w:pPr>
        <w:jc w:val="both"/>
        <w:rPr>
          <w:rFonts w:eastAsia="宋体"/>
        </w:rPr>
      </w:pPr>
      <w:r w:rsidRPr="006A693B">
        <w:t xml:space="preserve">For </w:t>
      </w:r>
      <w:r w:rsidR="00B53C76" w:rsidRPr="006A693B">
        <w:rPr>
          <w:rFonts w:eastAsia="宋体"/>
        </w:rPr>
        <w:t xml:space="preserve">FR1 inter-frequency known CGI reading, UE could have some prior knowledge for AGC because UE has measured the SSBs and reported </w:t>
      </w:r>
      <w:r w:rsidR="00C64E55" w:rsidRPr="006A693B">
        <w:rPr>
          <w:rFonts w:eastAsia="宋体"/>
        </w:rPr>
        <w:t>its RSRP</w:t>
      </w:r>
      <w:r w:rsidR="00B53C76" w:rsidRPr="006A693B">
        <w:rPr>
          <w:rFonts w:eastAsia="宋体"/>
        </w:rPr>
        <w:t>. But if the time period for known definition between the last SSB resources for L3-RSRP report to UE receiving the target CGI reading command is larger than the time duration for maintaining the effective AGC information by UE, an additional 1 shot AGC retuning time is needed.</w:t>
      </w:r>
    </w:p>
    <w:p w14:paraId="2D6FC6DF" w14:textId="73F2506E" w:rsidR="00B53C76" w:rsidRPr="006A693B" w:rsidRDefault="00651372" w:rsidP="006947E6">
      <w:pPr>
        <w:jc w:val="both"/>
        <w:rPr>
          <w:rFonts w:eastAsia="宋体"/>
        </w:rPr>
      </w:pPr>
      <w:r w:rsidRPr="006A693B">
        <w:t xml:space="preserve">For </w:t>
      </w:r>
      <w:r w:rsidR="00B53C76" w:rsidRPr="006A693B">
        <w:rPr>
          <w:rFonts w:eastAsia="宋体"/>
        </w:rPr>
        <w:t>FR1 inter-frequency unknown CGI reading, UE needs additional time for AGC retuning because UE didn’t have any prior power knowledge for AGC. Similarly as Handover requirement, 2</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oMath>
      <w:r w:rsidR="00B53C76" w:rsidRPr="006A693B">
        <w:rPr>
          <w:rFonts w:eastAsia="宋体"/>
        </w:rPr>
        <w:t xml:space="preserve"> will be needed.</w:t>
      </w:r>
    </w:p>
    <w:p w14:paraId="79D7D8A5" w14:textId="6FE09AFD" w:rsidR="003B2876" w:rsidRPr="006A693B" w:rsidRDefault="00B53C76" w:rsidP="006947E6">
      <w:pPr>
        <w:jc w:val="both"/>
        <w:rPr>
          <w:b/>
          <w:i/>
          <w:sz w:val="20"/>
        </w:rPr>
      </w:pPr>
      <w:bookmarkStart w:id="4" w:name="_Ref23868028"/>
      <w:r w:rsidRPr="006A693B">
        <w:rPr>
          <w:b/>
          <w:i/>
          <w:sz w:val="20"/>
        </w:rPr>
        <w:t xml:space="preserve">Proposal </w:t>
      </w:r>
      <w:r w:rsidRPr="006A693B">
        <w:rPr>
          <w:b/>
          <w:i/>
          <w:sz w:val="20"/>
        </w:rPr>
        <w:fldChar w:fldCharType="begin"/>
      </w:r>
      <w:r w:rsidRPr="006A693B">
        <w:rPr>
          <w:b/>
          <w:i/>
          <w:sz w:val="20"/>
        </w:rPr>
        <w:instrText xml:space="preserve"> SEQ Proposal \* ARABIC </w:instrText>
      </w:r>
      <w:r w:rsidRPr="006A693B">
        <w:rPr>
          <w:b/>
          <w:i/>
          <w:sz w:val="20"/>
        </w:rPr>
        <w:fldChar w:fldCharType="separate"/>
      </w:r>
      <w:r w:rsidR="00E153B4" w:rsidRPr="006A693B">
        <w:rPr>
          <w:b/>
          <w:i/>
          <w:noProof/>
          <w:sz w:val="20"/>
        </w:rPr>
        <w:t>4</w:t>
      </w:r>
      <w:r w:rsidRPr="006A693B">
        <w:rPr>
          <w:b/>
          <w:i/>
          <w:sz w:val="20"/>
        </w:rPr>
        <w:fldChar w:fldCharType="end"/>
      </w:r>
      <w:r w:rsidRPr="006A693B">
        <w:rPr>
          <w:b/>
          <w:i/>
          <w:sz w:val="20"/>
        </w:rPr>
        <w:t>:</w:t>
      </w:r>
      <w:r w:rsidR="003B2876" w:rsidRPr="006A693B">
        <w:rPr>
          <w:b/>
          <w:i/>
          <w:sz w:val="20"/>
        </w:rPr>
        <w:t xml:space="preserve"> In FR1,</w:t>
      </w:r>
      <w:bookmarkEnd w:id="4"/>
    </w:p>
    <w:p w14:paraId="22D60CB2" w14:textId="25BEA337" w:rsidR="00B53C76" w:rsidRPr="006A693B" w:rsidRDefault="003B2876" w:rsidP="006947E6">
      <w:pPr>
        <w:jc w:val="both"/>
        <w:rPr>
          <w:b/>
          <w:i/>
          <w:sz w:val="20"/>
        </w:rPr>
      </w:pPr>
      <w:r w:rsidRPr="006A693B">
        <w:rPr>
          <w:b/>
          <w:i/>
          <w:sz w:val="20"/>
        </w:rPr>
        <w:t xml:space="preserve">          -</w:t>
      </w:r>
      <w:r w:rsidR="00B53C76" w:rsidRPr="006A693B">
        <w:rPr>
          <w:b/>
          <w:i/>
          <w:sz w:val="20"/>
        </w:rPr>
        <w:t xml:space="preserve"> </w:t>
      </w:r>
      <m:oMath>
        <m:sSub>
          <m:sSubPr>
            <m:ctrlPr>
              <w:rPr>
                <w:rFonts w:ascii="Cambria Math" w:hAnsi="Cambria Math"/>
                <w:b/>
                <w:i/>
                <w:sz w:val="20"/>
              </w:rPr>
            </m:ctrlPr>
          </m:sSubPr>
          <m:e>
            <m:r>
              <m:rPr>
                <m:sty m:val="bi"/>
              </m:rPr>
              <w:rPr>
                <w:rFonts w:ascii="Cambria Math" w:hAnsi="Cambria Math"/>
                <w:sz w:val="20"/>
              </w:rPr>
              <m:t>T</m:t>
            </m:r>
          </m:e>
          <m:sub>
            <m:r>
              <m:rPr>
                <m:sty m:val="bi"/>
              </m:rPr>
              <w:rPr>
                <w:rFonts w:ascii="Cambria Math" w:hAnsi="Cambria Math"/>
                <w:sz w:val="20"/>
              </w:rPr>
              <m:t>AGC</m:t>
            </m:r>
          </m:sub>
        </m:sSub>
        <m:r>
          <m:rPr>
            <m:sty m:val="bi"/>
          </m:rPr>
          <w:rPr>
            <w:rFonts w:ascii="Cambria Math" w:hAnsi="Cambria Math"/>
            <w:sz w:val="20"/>
          </w:rPr>
          <m:t>=0</m:t>
        </m:r>
      </m:oMath>
      <w:r w:rsidR="00B53C76" w:rsidRPr="006A693B">
        <w:rPr>
          <w:b/>
          <w:i/>
          <w:sz w:val="20"/>
        </w:rPr>
        <w:t xml:space="preserve"> </w:t>
      </w:r>
      <w:r w:rsidRPr="006A693B">
        <w:rPr>
          <w:b/>
          <w:i/>
          <w:sz w:val="20"/>
        </w:rPr>
        <w:t>for</w:t>
      </w:r>
      <w:r w:rsidR="00B53C76" w:rsidRPr="006A693B">
        <w:rPr>
          <w:b/>
          <w:i/>
          <w:sz w:val="20"/>
        </w:rPr>
        <w:t xml:space="preserve"> intra-frequency CGI reading</w:t>
      </w:r>
      <w:r w:rsidR="00B84382" w:rsidRPr="006A693B">
        <w:rPr>
          <w:b/>
          <w:i/>
          <w:sz w:val="20"/>
        </w:rPr>
        <w:t>,</w:t>
      </w:r>
    </w:p>
    <w:p w14:paraId="323C1677" w14:textId="04E54BAD" w:rsidR="00B53C76" w:rsidRPr="006A693B" w:rsidRDefault="00B53C76" w:rsidP="006947E6">
      <w:pPr>
        <w:jc w:val="both"/>
        <w:rPr>
          <w:b/>
          <w:i/>
          <w:sz w:val="20"/>
        </w:rPr>
      </w:pPr>
      <w:r w:rsidRPr="006A693B">
        <w:rPr>
          <w:b/>
          <w:i/>
          <w:sz w:val="20"/>
        </w:rPr>
        <w:t xml:space="preserve">        </w:t>
      </w:r>
      <w:r w:rsidR="003B2876" w:rsidRPr="006A693B">
        <w:rPr>
          <w:b/>
          <w:i/>
          <w:sz w:val="20"/>
        </w:rPr>
        <w:t xml:space="preserve"> </w:t>
      </w:r>
      <w:r w:rsidRPr="006A693B">
        <w:rPr>
          <w:b/>
          <w:i/>
          <w:sz w:val="20"/>
        </w:rPr>
        <w:t xml:space="preserve"> </w:t>
      </w:r>
      <w:r w:rsidR="003B2876" w:rsidRPr="006A693B">
        <w:rPr>
          <w:b/>
          <w:i/>
          <w:sz w:val="20"/>
        </w:rPr>
        <w:t xml:space="preserve">- </w:t>
      </w:r>
      <m:oMath>
        <m:sSub>
          <m:sSubPr>
            <m:ctrlPr>
              <w:rPr>
                <w:rFonts w:ascii="Cambria Math" w:hAnsi="Cambria Math"/>
                <w:b/>
                <w:i/>
                <w:sz w:val="20"/>
              </w:rPr>
            </m:ctrlPr>
          </m:sSubPr>
          <m:e>
            <m:r>
              <m:rPr>
                <m:sty m:val="bi"/>
              </m:rPr>
              <w:rPr>
                <w:rFonts w:ascii="Cambria Math" w:hAnsi="Cambria Math"/>
                <w:sz w:val="20"/>
              </w:rPr>
              <m:t>T</m:t>
            </m:r>
          </m:e>
          <m:sub>
            <m:r>
              <m:rPr>
                <m:sty m:val="bi"/>
              </m:rPr>
              <w:rPr>
                <w:rFonts w:ascii="Cambria Math" w:hAnsi="Cambria Math"/>
                <w:sz w:val="20"/>
              </w:rPr>
              <m:t>AGC</m:t>
            </m:r>
          </m:sub>
        </m:sSub>
        <m:r>
          <m:rPr>
            <m:sty m:val="bi"/>
          </m:rPr>
          <w:rPr>
            <w:rFonts w:ascii="Cambria Math" w:hAnsi="Cambria Math"/>
            <w:sz w:val="20"/>
          </w:rPr>
          <m:t>=</m:t>
        </m:r>
        <m:sSub>
          <m:sSubPr>
            <m:ctrlPr>
              <w:rPr>
                <w:rFonts w:ascii="Cambria Math" w:hAnsi="Cambria Math"/>
                <w:b/>
                <w:i/>
                <w:sz w:val="20"/>
              </w:rPr>
            </m:ctrlPr>
          </m:sSubPr>
          <m:e>
            <m:r>
              <m:rPr>
                <m:sty m:val="bi"/>
              </m:rPr>
              <w:rPr>
                <w:rFonts w:ascii="Cambria Math" w:hAnsi="Cambria Math"/>
                <w:sz w:val="20"/>
              </w:rPr>
              <m:t>T</m:t>
            </m:r>
          </m:e>
          <m:sub>
            <m:r>
              <m:rPr>
                <m:sty m:val="bi"/>
              </m:rPr>
              <w:rPr>
                <w:rFonts w:ascii="Cambria Math" w:hAnsi="Cambria Math"/>
                <w:sz w:val="20"/>
              </w:rPr>
              <m:t>SSB</m:t>
            </m:r>
          </m:sub>
        </m:sSub>
      </m:oMath>
      <w:r w:rsidRPr="006A693B">
        <w:rPr>
          <w:b/>
          <w:i/>
          <w:sz w:val="20"/>
        </w:rPr>
        <w:t xml:space="preserve"> </w:t>
      </w:r>
      <w:r w:rsidR="003B2876" w:rsidRPr="006A693B">
        <w:rPr>
          <w:b/>
          <w:i/>
          <w:sz w:val="20"/>
        </w:rPr>
        <w:t>for</w:t>
      </w:r>
      <w:r w:rsidRPr="006A693B">
        <w:rPr>
          <w:b/>
          <w:i/>
          <w:sz w:val="20"/>
        </w:rPr>
        <w:t xml:space="preserve"> inter-frequency known CGI reading</w:t>
      </w:r>
      <w:r w:rsidR="00B84382" w:rsidRPr="006A693B">
        <w:rPr>
          <w:b/>
          <w:i/>
          <w:sz w:val="20"/>
        </w:rPr>
        <w:t>,</w:t>
      </w:r>
    </w:p>
    <w:p w14:paraId="42F6F8AB" w14:textId="77777777" w:rsidR="00870E3F" w:rsidRPr="006A693B" w:rsidRDefault="00B53C76" w:rsidP="006947E6">
      <w:pPr>
        <w:jc w:val="both"/>
        <w:rPr>
          <w:b/>
          <w:i/>
          <w:sz w:val="20"/>
        </w:rPr>
      </w:pPr>
      <w:r w:rsidRPr="006A693B">
        <w:rPr>
          <w:b/>
          <w:i/>
          <w:sz w:val="20"/>
        </w:rPr>
        <w:t xml:space="preserve">        </w:t>
      </w:r>
      <w:r w:rsidR="003B2876" w:rsidRPr="006A693B">
        <w:rPr>
          <w:b/>
          <w:i/>
          <w:sz w:val="20"/>
        </w:rPr>
        <w:t xml:space="preserve"> </w:t>
      </w:r>
      <w:r w:rsidRPr="006A693B">
        <w:rPr>
          <w:b/>
          <w:i/>
          <w:sz w:val="20"/>
        </w:rPr>
        <w:t xml:space="preserve"> </w:t>
      </w:r>
      <w:r w:rsidR="003B2876" w:rsidRPr="006A693B">
        <w:rPr>
          <w:b/>
          <w:i/>
          <w:sz w:val="20"/>
        </w:rPr>
        <w:t xml:space="preserve">- </w:t>
      </w:r>
      <m:oMath>
        <m:sSub>
          <m:sSubPr>
            <m:ctrlPr>
              <w:rPr>
                <w:rFonts w:ascii="Cambria Math" w:hAnsi="Cambria Math"/>
                <w:b/>
                <w:i/>
                <w:sz w:val="20"/>
              </w:rPr>
            </m:ctrlPr>
          </m:sSubPr>
          <m:e>
            <m:r>
              <m:rPr>
                <m:sty m:val="bi"/>
              </m:rPr>
              <w:rPr>
                <w:rFonts w:ascii="Cambria Math" w:hAnsi="Cambria Math"/>
                <w:sz w:val="20"/>
              </w:rPr>
              <m:t>T</m:t>
            </m:r>
          </m:e>
          <m:sub>
            <m:r>
              <m:rPr>
                <m:sty m:val="bi"/>
              </m:rPr>
              <w:rPr>
                <w:rFonts w:ascii="Cambria Math" w:hAnsi="Cambria Math"/>
                <w:sz w:val="20"/>
              </w:rPr>
              <m:t>AGC</m:t>
            </m:r>
          </m:sub>
        </m:sSub>
        <m:r>
          <m:rPr>
            <m:sty m:val="bi"/>
          </m:rPr>
          <w:rPr>
            <w:rFonts w:ascii="Cambria Math" w:hAnsi="Cambria Math"/>
            <w:sz w:val="20"/>
          </w:rPr>
          <m:t>=2</m:t>
        </m:r>
        <m:sSub>
          <m:sSubPr>
            <m:ctrlPr>
              <w:rPr>
                <w:rFonts w:ascii="Cambria Math" w:hAnsi="Cambria Math"/>
                <w:b/>
                <w:i/>
                <w:sz w:val="20"/>
              </w:rPr>
            </m:ctrlPr>
          </m:sSubPr>
          <m:e>
            <m:r>
              <m:rPr>
                <m:sty m:val="bi"/>
              </m:rPr>
              <w:rPr>
                <w:rFonts w:ascii="Cambria Math" w:hAnsi="Cambria Math"/>
                <w:sz w:val="20"/>
              </w:rPr>
              <m:t>T</m:t>
            </m:r>
          </m:e>
          <m:sub>
            <m:r>
              <m:rPr>
                <m:sty m:val="bi"/>
              </m:rPr>
              <w:rPr>
                <w:rFonts w:ascii="Cambria Math" w:hAnsi="Cambria Math"/>
                <w:sz w:val="20"/>
              </w:rPr>
              <m:t>SSB</m:t>
            </m:r>
          </m:sub>
        </m:sSub>
      </m:oMath>
      <w:r w:rsidRPr="006A693B">
        <w:rPr>
          <w:b/>
          <w:i/>
          <w:sz w:val="20"/>
        </w:rPr>
        <w:t xml:space="preserve"> </w:t>
      </w:r>
      <w:r w:rsidR="003B2876" w:rsidRPr="006A693B">
        <w:rPr>
          <w:b/>
          <w:i/>
          <w:sz w:val="20"/>
        </w:rPr>
        <w:t>for</w:t>
      </w:r>
      <w:r w:rsidRPr="006A693B">
        <w:rPr>
          <w:b/>
          <w:i/>
          <w:sz w:val="20"/>
        </w:rPr>
        <w:t xml:space="preserve"> inter-frequency unknown CGI reading. </w:t>
      </w:r>
    </w:p>
    <w:p w14:paraId="1EA3E1BB" w14:textId="77777777" w:rsidR="00870E3F" w:rsidRPr="006A693B" w:rsidRDefault="00870E3F" w:rsidP="00870E3F">
      <w:pPr>
        <w:jc w:val="both"/>
        <w:rPr>
          <w:b/>
          <w:i/>
          <w:sz w:val="20"/>
          <w:szCs w:val="20"/>
          <w:lang w:val="x-none" w:eastAsia="x-none"/>
        </w:rPr>
      </w:pPr>
      <w:r w:rsidRPr="006A693B">
        <w:rPr>
          <w:b/>
          <w:i/>
          <w:sz w:val="20"/>
          <w:szCs w:val="20"/>
          <w:lang w:val="x-none" w:eastAsia="x-none"/>
        </w:rPr>
        <w:t xml:space="preserve">Where, </w:t>
      </w:r>
      <m:oMath>
        <m:sSub>
          <m:sSubPr>
            <m:ctrlPr>
              <w:rPr>
                <w:rFonts w:ascii="Cambria Math" w:hAnsi="Cambria Math"/>
                <w:b/>
                <w:i/>
                <w:sz w:val="20"/>
                <w:szCs w:val="20"/>
                <w:lang w:val="x-none" w:eastAsia="x-none"/>
              </w:rPr>
            </m:ctrlPr>
          </m:sSubPr>
          <m:e>
            <m:r>
              <m:rPr>
                <m:sty m:val="bi"/>
              </m:rPr>
              <w:rPr>
                <w:rFonts w:ascii="Cambria Math" w:hAnsi="Cambria Math"/>
                <w:sz w:val="20"/>
                <w:szCs w:val="20"/>
                <w:lang w:val="x-none" w:eastAsia="x-none"/>
              </w:rPr>
              <m:t>T</m:t>
            </m:r>
          </m:e>
          <m:sub>
            <m:r>
              <m:rPr>
                <m:sty m:val="bi"/>
              </m:rPr>
              <w:rPr>
                <w:rFonts w:ascii="Cambria Math" w:hAnsi="Cambria Math"/>
                <w:sz w:val="20"/>
                <w:szCs w:val="20"/>
                <w:lang w:val="x-none" w:eastAsia="x-none"/>
              </w:rPr>
              <m:t>SSB</m:t>
            </m:r>
          </m:sub>
        </m:sSub>
      </m:oMath>
      <w:r w:rsidRPr="006A693B">
        <w:rPr>
          <w:b/>
          <w:i/>
          <w:sz w:val="20"/>
          <w:szCs w:val="20"/>
          <w:lang w:val="x-none" w:eastAsia="x-none"/>
        </w:rPr>
        <w:t xml:space="preserve"> is the SMTC periodicity of the carrier with target cell.</w:t>
      </w:r>
    </w:p>
    <w:p w14:paraId="6A1FC8E4" w14:textId="32047CBB" w:rsidR="003B6094" w:rsidRPr="006A693B" w:rsidRDefault="00651372" w:rsidP="006947E6">
      <w:pPr>
        <w:jc w:val="both"/>
      </w:pPr>
      <w:r w:rsidRPr="006A693B">
        <w:t xml:space="preserve">For </w:t>
      </w:r>
      <w:r w:rsidR="00C7478C" w:rsidRPr="006A693B">
        <w:t>FR2</w:t>
      </w:r>
      <w:r w:rsidR="00D577D8" w:rsidRPr="006A693B">
        <w:t xml:space="preserve"> intra-frequency</w:t>
      </w:r>
      <w:r w:rsidR="003B2876" w:rsidRPr="006A693B">
        <w:t xml:space="preserve"> and inter-frequency known cell</w:t>
      </w:r>
      <w:r w:rsidR="00965CD4" w:rsidRPr="006A693B">
        <w:t>,</w:t>
      </w:r>
      <w:r w:rsidR="00D577D8" w:rsidRPr="006A693B">
        <w:t xml:space="preserve"> </w:t>
      </w:r>
      <w:r w:rsidR="003B2876" w:rsidRPr="006A693B">
        <w:rPr>
          <w:rFonts w:eastAsia="宋体"/>
        </w:rPr>
        <w:t xml:space="preserve">if the time period for known definition between the last SSB resources for L3-RSRP report to UE receiving the target CGI reading command is larger than the time duration for maintaining the effective Rx beam information by UE, </w:t>
      </w:r>
      <w:r w:rsidR="005C0C10" w:rsidRPr="006A693B">
        <w:t xml:space="preserve">the UE </w:t>
      </w:r>
      <w:r w:rsidR="002F38D3" w:rsidRPr="006A693B">
        <w:t xml:space="preserve">may </w:t>
      </w:r>
      <w:r w:rsidR="003B2876" w:rsidRPr="006A693B">
        <w:t>lost</w:t>
      </w:r>
      <w:r w:rsidR="005C0C10" w:rsidRPr="006A693B">
        <w:t xml:space="preserve"> </w:t>
      </w:r>
      <w:r w:rsidR="003B2876" w:rsidRPr="006A693B">
        <w:t xml:space="preserve">the </w:t>
      </w:r>
      <w:r w:rsidR="005C0C10" w:rsidRPr="006A693B">
        <w:t>prior knowledge to choose which Rx beam to receive the neighbor cell signal. A</w:t>
      </w:r>
      <w:r w:rsidR="00D577D8" w:rsidRPr="006A693B">
        <w:t>dditional Rx beam sweeping with AGC retuning should be considered.</w:t>
      </w:r>
      <w:r w:rsidR="00965CD4" w:rsidRPr="006A693B">
        <w:t xml:space="preserve"> </w:t>
      </w:r>
    </w:p>
    <w:p w14:paraId="07942EB6" w14:textId="2340A88B" w:rsidR="003B2876" w:rsidRPr="006A693B" w:rsidRDefault="00651372" w:rsidP="006947E6">
      <w:pPr>
        <w:jc w:val="both"/>
      </w:pPr>
      <w:r w:rsidRPr="006A693B">
        <w:t xml:space="preserve">For </w:t>
      </w:r>
      <w:r w:rsidR="003B2876" w:rsidRPr="006A693B">
        <w:t xml:space="preserve">FR2 intra-frequency unknown cell, the </w:t>
      </w:r>
      <w:r w:rsidR="003B2876" w:rsidRPr="006A693B">
        <w:rPr>
          <w:rFonts w:eastAsia="宋体"/>
        </w:rPr>
        <w:t xml:space="preserve">UE needs additional time for Rx beam training because UE didn’t have any prior power knowledge </w:t>
      </w:r>
      <w:r w:rsidR="00C64E55" w:rsidRPr="006A693B">
        <w:rPr>
          <w:rFonts w:eastAsia="宋体"/>
        </w:rPr>
        <w:t xml:space="preserve">on which Rx beam for the target </w:t>
      </w:r>
      <w:r w:rsidR="003B2876" w:rsidRPr="006A693B">
        <w:t>neighbor cell</w:t>
      </w:r>
      <w:r w:rsidR="003B2876" w:rsidRPr="006A693B">
        <w:rPr>
          <w:rFonts w:eastAsia="宋体"/>
        </w:rPr>
        <w:t>.</w:t>
      </w:r>
    </w:p>
    <w:p w14:paraId="5259BEA1" w14:textId="35639088" w:rsidR="00D577D8" w:rsidRPr="006A693B" w:rsidRDefault="00651372" w:rsidP="006947E6">
      <w:pPr>
        <w:jc w:val="both"/>
      </w:pPr>
      <w:r w:rsidRPr="006A693B">
        <w:t xml:space="preserve">For </w:t>
      </w:r>
      <w:r w:rsidR="00D577D8" w:rsidRPr="006A693B">
        <w:t xml:space="preserve">FR2 inter-frequency unknown cell, </w:t>
      </w:r>
      <w:r w:rsidR="00E471EF" w:rsidRPr="006A693B">
        <w:t>t</w:t>
      </w:r>
      <w:r w:rsidR="00D577D8" w:rsidRPr="006A693B">
        <w:t xml:space="preserve">he target cell’s received signal power could be </w:t>
      </w:r>
      <w:r w:rsidR="003B2876" w:rsidRPr="006A693B">
        <w:t>very dynamic</w:t>
      </w:r>
      <w:r w:rsidR="001D4495" w:rsidRPr="006A693B">
        <w:t>. Thus, the Rx beam sweeping with AGC retuning needs more time</w:t>
      </w:r>
      <w:r w:rsidR="005C0C10" w:rsidRPr="006A693B">
        <w:t xml:space="preserve"> in inter-frequency</w:t>
      </w:r>
      <w:r w:rsidR="001D4495" w:rsidRPr="006A693B">
        <w:t xml:space="preserve">. Similarly requirement </w:t>
      </w:r>
      <w:r w:rsidR="005C0C10" w:rsidRPr="006A693B">
        <w:rPr>
          <w:rFonts w:hint="eastAsia"/>
        </w:rPr>
        <w:t>wa</w:t>
      </w:r>
      <w:r w:rsidR="001D4495" w:rsidRPr="006A693B">
        <w:t xml:space="preserve">s already </w:t>
      </w:r>
      <w:r w:rsidR="005C0C10" w:rsidRPr="006A693B">
        <w:t>captured</w:t>
      </w:r>
      <w:r w:rsidR="001D4495" w:rsidRPr="006A693B">
        <w:t xml:space="preserve"> in Handover chapter</w:t>
      </w:r>
      <w:r w:rsidR="005C0C10" w:rsidRPr="006A693B">
        <w:t>.</w:t>
      </w:r>
      <w:r w:rsidR="001D4495" w:rsidRPr="006A693B">
        <w:t xml:space="preserve"> </w:t>
      </w:r>
      <w:r w:rsidR="005C0C10" w:rsidRPr="006A693B">
        <w:t>W</w:t>
      </w:r>
      <w:r w:rsidR="001D4495" w:rsidRPr="006A693B">
        <w:t xml:space="preserve">e can re-use the </w:t>
      </w:r>
      <w:r w:rsidR="005C0C10" w:rsidRPr="006A693B">
        <w:t xml:space="preserve">handover </w:t>
      </w:r>
      <w:r w:rsidR="001D4495" w:rsidRPr="006A693B">
        <w:t xml:space="preserve">FR2 requirement </w:t>
      </w:r>
      <w:r w:rsidR="003B2876" w:rsidRPr="006A693B">
        <w:t xml:space="preserve">as </w:t>
      </w:r>
      <m:oMath>
        <m:r>
          <m:rPr>
            <m:sty m:val="p"/>
          </m:rPr>
          <w:rPr>
            <w:rFonts w:ascii="Cambria Math" w:hAnsi="Cambria Math"/>
            <w:sz w:val="20"/>
          </w:rPr>
          <m:t>8</m:t>
        </m:r>
        <m:r>
          <m:rPr>
            <m:sty m:val="p"/>
          </m:rPr>
          <w:rPr>
            <w:rFonts w:ascii="Cambria Math" w:hAnsi="Cambria Math" w:hint="eastAsia"/>
            <w:sz w:val="20"/>
          </w:rPr>
          <m:t>×</m:t>
        </m:r>
        <m:r>
          <m:rPr>
            <m:sty m:val="p"/>
          </m:rPr>
          <w:rPr>
            <w:rFonts w:ascii="Cambria Math" w:hAnsi="Cambria Math"/>
            <w:sz w:val="20"/>
          </w:rPr>
          <m:t>2</m:t>
        </m:r>
        <m:sSub>
          <m:sSubPr>
            <m:ctrlPr>
              <w:rPr>
                <w:rFonts w:ascii="Cambria Math" w:hAnsi="Cambria Math"/>
                <w:sz w:val="20"/>
              </w:rPr>
            </m:ctrlPr>
          </m:sSubPr>
          <m:e>
            <m:r>
              <m:rPr>
                <m:sty m:val="p"/>
              </m:rPr>
              <w:rPr>
                <w:rFonts w:ascii="Cambria Math" w:hAnsi="Cambria Math" w:hint="eastAsia"/>
                <w:sz w:val="20"/>
              </w:rPr>
              <m:t>×</m:t>
            </m:r>
            <m:r>
              <m:rPr>
                <m:sty m:val="p"/>
              </m:rPr>
              <w:rPr>
                <w:rFonts w:ascii="Cambria Math" w:hAnsi="Cambria Math"/>
                <w:sz w:val="20"/>
              </w:rPr>
              <m:t>T</m:t>
            </m:r>
          </m:e>
          <m:sub>
            <m:r>
              <m:rPr>
                <m:sty m:val="p"/>
              </m:rPr>
              <w:rPr>
                <w:rFonts w:ascii="Cambria Math" w:hAnsi="Cambria Math"/>
                <w:sz w:val="20"/>
              </w:rPr>
              <m:t>SSB</m:t>
            </m:r>
          </m:sub>
        </m:sSub>
        <m:r>
          <w:rPr>
            <w:rFonts w:ascii="Cambria Math" w:hAnsi="Cambria Math"/>
            <w:sz w:val="20"/>
          </w:rPr>
          <m:t xml:space="preserve"> </m:t>
        </m:r>
      </m:oMath>
      <w:r w:rsidR="001D4495" w:rsidRPr="006A693B">
        <w:t>here.</w:t>
      </w:r>
    </w:p>
    <w:p w14:paraId="705C333B" w14:textId="77777777" w:rsidR="003B2876" w:rsidRPr="006A693B" w:rsidRDefault="00121287" w:rsidP="003B2876">
      <w:pPr>
        <w:pStyle w:val="af0"/>
        <w:rPr>
          <w:i/>
        </w:rPr>
      </w:pPr>
      <w:bookmarkStart w:id="5" w:name="_Ref521425782"/>
      <w:r w:rsidRPr="006A693B">
        <w:rPr>
          <w:i/>
        </w:rPr>
        <w:lastRenderedPageBreak/>
        <w:t xml:space="preserve">Proposal </w:t>
      </w:r>
      <w:r w:rsidRPr="006A693B">
        <w:rPr>
          <w:i/>
        </w:rPr>
        <w:fldChar w:fldCharType="begin"/>
      </w:r>
      <w:r w:rsidRPr="006A693B">
        <w:rPr>
          <w:i/>
        </w:rPr>
        <w:instrText xml:space="preserve"> SEQ Proposal \* ARABIC </w:instrText>
      </w:r>
      <w:r w:rsidRPr="006A693B">
        <w:rPr>
          <w:i/>
        </w:rPr>
        <w:fldChar w:fldCharType="separate"/>
      </w:r>
      <w:r w:rsidR="00E153B4" w:rsidRPr="006A693B">
        <w:rPr>
          <w:i/>
          <w:noProof/>
        </w:rPr>
        <w:t>5</w:t>
      </w:r>
      <w:r w:rsidRPr="006A693B">
        <w:rPr>
          <w:i/>
        </w:rPr>
        <w:fldChar w:fldCharType="end"/>
      </w:r>
      <w:r w:rsidRPr="006A693B">
        <w:rPr>
          <w:i/>
        </w:rPr>
        <w:t>:</w:t>
      </w:r>
      <w:r w:rsidR="00D577D8" w:rsidRPr="006A693B">
        <w:rPr>
          <w:i/>
        </w:rPr>
        <w:t xml:space="preserve"> </w:t>
      </w:r>
      <w:r w:rsidR="003B2876" w:rsidRPr="006A693B">
        <w:rPr>
          <w:i/>
        </w:rPr>
        <w:t>In FR2,</w:t>
      </w:r>
    </w:p>
    <w:p w14:paraId="2DB53942" w14:textId="2F18540C" w:rsidR="003B2876" w:rsidRPr="006A693B" w:rsidRDefault="003B2876" w:rsidP="003B2876">
      <w:pPr>
        <w:pStyle w:val="af0"/>
        <w:rPr>
          <w:i/>
        </w:rPr>
      </w:pPr>
      <w:r w:rsidRPr="006A693B">
        <w:rPr>
          <w:i/>
        </w:rPr>
        <w:t xml:space="preserve">         </w:t>
      </w:r>
      <w:r w:rsidR="00B84382" w:rsidRPr="006A693B">
        <w:rPr>
          <w:i/>
        </w:rPr>
        <w:t xml:space="preserve"> -</w:t>
      </w:r>
      <w:r w:rsidRPr="006A693B">
        <w:rPr>
          <w:i/>
        </w:rPr>
        <w:t xml:space="preserve">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AGC</m:t>
            </m:r>
          </m:sub>
        </m:sSub>
        <m:r>
          <m:rPr>
            <m:sty m:val="bi"/>
          </m:rPr>
          <w:rPr>
            <w:rFonts w:ascii="Cambria Math" w:hAnsi="Cambria Math"/>
          </w:rPr>
          <m:t>=8</m:t>
        </m:r>
        <m:r>
          <m:rPr>
            <m:sty m:val="bi"/>
          </m:rPr>
          <w:rPr>
            <w:rFonts w:ascii="Cambria Math" w:hAnsi="Cambria Math" w:hint="eastAsia"/>
          </w:rPr>
          <m:t>×</m:t>
        </m:r>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SSB</m:t>
            </m:r>
          </m:sub>
        </m:sSub>
      </m:oMath>
      <w:r w:rsidR="00121287" w:rsidRPr="006A693B">
        <w:rPr>
          <w:i/>
        </w:rPr>
        <w:t xml:space="preserve"> </w:t>
      </w:r>
      <w:r w:rsidR="00933AE7" w:rsidRPr="006A693B">
        <w:rPr>
          <w:i/>
        </w:rPr>
        <w:t>for</w:t>
      </w:r>
      <w:r w:rsidR="00121287" w:rsidRPr="006A693B">
        <w:rPr>
          <w:i/>
        </w:rPr>
        <w:t xml:space="preserve"> int</w:t>
      </w:r>
      <w:r w:rsidR="00933AE7" w:rsidRPr="006A693B">
        <w:rPr>
          <w:i/>
        </w:rPr>
        <w:t>ra-</w:t>
      </w:r>
      <w:r w:rsidR="00121287" w:rsidRPr="006A693B">
        <w:rPr>
          <w:i/>
        </w:rPr>
        <w:t xml:space="preserve">frequency </w:t>
      </w:r>
      <w:r w:rsidRPr="006A693B">
        <w:rPr>
          <w:i/>
        </w:rPr>
        <w:t>CGI reading,</w:t>
      </w:r>
    </w:p>
    <w:p w14:paraId="1FAC88CC" w14:textId="535D2B9F" w:rsidR="003B2876" w:rsidRPr="006A693B" w:rsidRDefault="003B2876" w:rsidP="003B2876">
      <w:pPr>
        <w:pStyle w:val="af0"/>
        <w:rPr>
          <w:i/>
        </w:rPr>
      </w:pPr>
      <w:r w:rsidRPr="006A693B">
        <w:rPr>
          <w:i/>
        </w:rPr>
        <w:t xml:space="preserve">        </w:t>
      </w:r>
      <w:r w:rsidR="00B84382" w:rsidRPr="006A693B">
        <w:rPr>
          <w:i/>
        </w:rPr>
        <w:t xml:space="preserve"> </w:t>
      </w:r>
      <w:r w:rsidRPr="006A693B">
        <w:rPr>
          <w:i/>
        </w:rPr>
        <w:t xml:space="preserve"> </w:t>
      </w:r>
      <w:r w:rsidR="00B84382" w:rsidRPr="006A693B">
        <w:rPr>
          <w:i/>
        </w:rPr>
        <w:t>-</w:t>
      </w:r>
      <w:r w:rsidRPr="006A693B">
        <w:rPr>
          <w:i/>
        </w:rPr>
        <w:t xml:space="preserve">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AGC</m:t>
            </m:r>
          </m:sub>
        </m:sSub>
        <m:r>
          <m:rPr>
            <m:sty m:val="bi"/>
          </m:rPr>
          <w:rPr>
            <w:rFonts w:ascii="Cambria Math" w:hAnsi="Cambria Math"/>
          </w:rPr>
          <m:t>=8</m:t>
        </m:r>
        <m:r>
          <m:rPr>
            <m:sty m:val="bi"/>
          </m:rPr>
          <w:rPr>
            <w:rFonts w:ascii="Cambria Math" w:hAnsi="Cambria Math" w:hint="eastAsia"/>
          </w:rPr>
          <m:t>×</m:t>
        </m:r>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SSB</m:t>
            </m:r>
          </m:sub>
        </m:sSub>
      </m:oMath>
      <w:r w:rsidRPr="006A693B">
        <w:rPr>
          <w:i/>
        </w:rPr>
        <w:t xml:space="preserve"> for inter-frequency known CGI reading,</w:t>
      </w:r>
      <w:r w:rsidR="00933AE7" w:rsidRPr="006A693B">
        <w:rPr>
          <w:i/>
        </w:rPr>
        <w:t xml:space="preserve"> </w:t>
      </w:r>
    </w:p>
    <w:p w14:paraId="003F4541" w14:textId="385F55BE" w:rsidR="00B60402" w:rsidRPr="006A693B" w:rsidRDefault="003B2876" w:rsidP="003B2876">
      <w:pPr>
        <w:pStyle w:val="af0"/>
        <w:rPr>
          <w:i/>
        </w:rPr>
      </w:pPr>
      <w:r w:rsidRPr="006A693B">
        <w:rPr>
          <w:i/>
        </w:rPr>
        <w:t xml:space="preserve">        </w:t>
      </w:r>
      <w:r w:rsidR="00B84382" w:rsidRPr="006A693B">
        <w:rPr>
          <w:i/>
        </w:rPr>
        <w:t xml:space="preserve"> </w:t>
      </w:r>
      <w:r w:rsidRPr="006A693B">
        <w:rPr>
          <w:i/>
        </w:rPr>
        <w:t xml:space="preserve"> </w:t>
      </w:r>
      <w:r w:rsidR="00B84382" w:rsidRPr="006A693B">
        <w:rPr>
          <w:i/>
        </w:rPr>
        <w:t>-</w:t>
      </w:r>
      <w:r w:rsidRPr="006A693B">
        <w:rPr>
          <w:i/>
        </w:rPr>
        <w:t xml:space="preserve">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AGC</m:t>
            </m:r>
          </m:sub>
        </m:sSub>
        <m:r>
          <m:rPr>
            <m:sty m:val="bi"/>
          </m:rPr>
          <w:rPr>
            <w:rFonts w:ascii="Cambria Math" w:hAnsi="Cambria Math"/>
          </w:rPr>
          <m:t>=8</m:t>
        </m:r>
        <m:r>
          <m:rPr>
            <m:sty m:val="bi"/>
          </m:rPr>
          <w:rPr>
            <w:rFonts w:ascii="Cambria Math" w:hAnsi="Cambria Math" w:hint="eastAsia"/>
          </w:rPr>
          <m:t>×</m:t>
        </m:r>
        <m:r>
          <m:rPr>
            <m:sty m:val="bi"/>
          </m:rPr>
          <w:rPr>
            <w:rFonts w:ascii="Cambria Math" w:hAnsi="Cambria Math"/>
          </w:rPr>
          <m:t>2</m:t>
        </m:r>
        <m:sSub>
          <m:sSubPr>
            <m:ctrlPr>
              <w:rPr>
                <w:rFonts w:ascii="Cambria Math" w:hAnsi="Cambria Math"/>
                <w:i/>
              </w:rPr>
            </m:ctrlPr>
          </m:sSubPr>
          <m:e>
            <m:r>
              <m:rPr>
                <m:sty m:val="bi"/>
              </m:rPr>
              <w:rPr>
                <w:rFonts w:ascii="Cambria Math" w:hAnsi="Cambria Math" w:hint="eastAsia"/>
              </w:rPr>
              <m:t>×</m:t>
            </m:r>
            <m:r>
              <m:rPr>
                <m:sty m:val="bi"/>
              </m:rPr>
              <w:rPr>
                <w:rFonts w:ascii="Cambria Math" w:hAnsi="Cambria Math"/>
              </w:rPr>
              <m:t>T</m:t>
            </m:r>
          </m:e>
          <m:sub>
            <m:r>
              <m:rPr>
                <m:sty m:val="bi"/>
              </m:rPr>
              <w:rPr>
                <w:rFonts w:ascii="Cambria Math" w:hAnsi="Cambria Math"/>
              </w:rPr>
              <m:t>SSB</m:t>
            </m:r>
          </m:sub>
        </m:sSub>
        <m:r>
          <m:rPr>
            <m:sty m:val="bi"/>
          </m:rPr>
          <w:rPr>
            <w:rFonts w:ascii="Cambria Math" w:hAnsi="Cambria Math"/>
          </w:rPr>
          <m:t xml:space="preserve"> </m:t>
        </m:r>
      </m:oMath>
      <w:r w:rsidR="001D4495" w:rsidRPr="006A693B">
        <w:rPr>
          <w:i/>
        </w:rPr>
        <w:t xml:space="preserve">for </w:t>
      </w:r>
      <w:r w:rsidR="00933AE7" w:rsidRPr="006A693B">
        <w:rPr>
          <w:i/>
        </w:rPr>
        <w:t xml:space="preserve">inter-frequency unknown </w:t>
      </w:r>
      <w:r w:rsidR="001D4495" w:rsidRPr="006A693B">
        <w:rPr>
          <w:i/>
        </w:rPr>
        <w:t>CGI reading</w:t>
      </w:r>
      <w:r w:rsidR="00121287" w:rsidRPr="006A693B">
        <w:rPr>
          <w:i/>
        </w:rPr>
        <w:t>.</w:t>
      </w:r>
      <w:bookmarkEnd w:id="5"/>
    </w:p>
    <w:p w14:paraId="372D9587" w14:textId="4591ED7F" w:rsidR="001D4495" w:rsidRPr="00C57800" w:rsidRDefault="001D4495" w:rsidP="00121287">
      <w:pPr>
        <w:jc w:val="both"/>
        <w:rPr>
          <w:b/>
          <w:i/>
          <w:sz w:val="20"/>
          <w:szCs w:val="20"/>
          <w:lang w:val="x-none" w:eastAsia="x-none"/>
        </w:rPr>
      </w:pPr>
      <w:r w:rsidRPr="006A693B">
        <w:rPr>
          <w:b/>
          <w:i/>
          <w:sz w:val="20"/>
          <w:szCs w:val="20"/>
          <w:lang w:val="x-none" w:eastAsia="x-none"/>
        </w:rPr>
        <w:t xml:space="preserve">Where, </w:t>
      </w:r>
      <m:oMath>
        <m:sSub>
          <m:sSubPr>
            <m:ctrlPr>
              <w:rPr>
                <w:rFonts w:ascii="Cambria Math" w:hAnsi="Cambria Math"/>
                <w:b/>
                <w:i/>
                <w:sz w:val="20"/>
                <w:szCs w:val="20"/>
                <w:lang w:val="x-none" w:eastAsia="x-none"/>
              </w:rPr>
            </m:ctrlPr>
          </m:sSubPr>
          <m:e>
            <m:r>
              <m:rPr>
                <m:sty m:val="bi"/>
              </m:rPr>
              <w:rPr>
                <w:rFonts w:ascii="Cambria Math" w:hAnsi="Cambria Math"/>
                <w:sz w:val="20"/>
                <w:szCs w:val="20"/>
                <w:lang w:val="x-none" w:eastAsia="x-none"/>
              </w:rPr>
              <m:t>T</m:t>
            </m:r>
          </m:e>
          <m:sub>
            <m:r>
              <m:rPr>
                <m:sty m:val="bi"/>
              </m:rPr>
              <w:rPr>
                <w:rFonts w:ascii="Cambria Math" w:hAnsi="Cambria Math"/>
                <w:sz w:val="20"/>
                <w:szCs w:val="20"/>
                <w:lang w:val="x-none" w:eastAsia="x-none"/>
              </w:rPr>
              <m:t>SSB</m:t>
            </m:r>
          </m:sub>
        </m:sSub>
      </m:oMath>
      <w:r w:rsidRPr="006A693B">
        <w:rPr>
          <w:b/>
          <w:i/>
          <w:sz w:val="20"/>
          <w:szCs w:val="20"/>
          <w:lang w:val="x-none" w:eastAsia="x-none"/>
        </w:rPr>
        <w:t xml:space="preserve"> is the SMTC periodicity of the carrier with target cell.</w:t>
      </w:r>
    </w:p>
    <w:p w14:paraId="2F86CC0D" w14:textId="41E7DF0E" w:rsidR="00121287" w:rsidRPr="00C57800" w:rsidRDefault="00121287" w:rsidP="00121287">
      <w:pPr>
        <w:jc w:val="both"/>
        <w:rPr>
          <w:b/>
          <w:u w:val="single"/>
        </w:rPr>
      </w:pPr>
      <w:r w:rsidRPr="00C57800">
        <w:rPr>
          <w:b/>
          <w:u w:val="single"/>
        </w:rPr>
        <w:t>MIB decoding</w:t>
      </w:r>
      <w:r w:rsidR="003F1313" w:rsidRPr="00C57800">
        <w:rPr>
          <w:b/>
          <w:u w:val="single"/>
        </w:rPr>
        <w:t xml:space="preserve"> </w:t>
      </w:r>
      <w:r w:rsidR="003F1313" w:rsidRPr="00C57800">
        <w:rPr>
          <w:b/>
        </w:rPr>
        <w:t>(</w:t>
      </w:r>
      <m:oMath>
        <m:sSub>
          <m:sSubPr>
            <m:ctrlPr>
              <w:rPr>
                <w:rFonts w:ascii="Cambria Math" w:hAnsi="Cambria Math"/>
                <w:b/>
                <w:i/>
                <w:lang w:val="en-GB" w:eastAsia="en-US"/>
              </w:rPr>
            </m:ctrlPr>
          </m:sSubPr>
          <m:e>
            <m:r>
              <m:rPr>
                <m:sty m:val="bi"/>
              </m:rPr>
              <w:rPr>
                <w:rFonts w:ascii="Cambria Math" w:hAnsi="Cambria Math"/>
                <w:lang w:val="en-GB" w:eastAsia="en-US"/>
              </w:rPr>
              <m:t>T</m:t>
            </m:r>
          </m:e>
          <m:sub>
            <m:r>
              <m:rPr>
                <m:sty m:val="bi"/>
              </m:rPr>
              <w:rPr>
                <w:rFonts w:ascii="Cambria Math" w:hAnsi="Cambria Math"/>
                <w:lang w:val="en-GB" w:eastAsia="en-US"/>
              </w:rPr>
              <m:t>MIB, decoding</m:t>
            </m:r>
          </m:sub>
        </m:sSub>
      </m:oMath>
      <w:r w:rsidR="003F1313" w:rsidRPr="00C57800">
        <w:rPr>
          <w:b/>
        </w:rPr>
        <w:t>)</w:t>
      </w:r>
    </w:p>
    <w:p w14:paraId="359FD193" w14:textId="01D9B277" w:rsidR="00560B25" w:rsidRPr="00C57800" w:rsidRDefault="00121287" w:rsidP="006947E6">
      <w:pPr>
        <w:jc w:val="both"/>
        <w:rPr>
          <w:lang w:val="en-GB"/>
        </w:rPr>
      </w:pPr>
      <w:r w:rsidRPr="00C57800">
        <w:t xml:space="preserve">For FR1 MIB decoding, it </w:t>
      </w:r>
      <w:r w:rsidR="001D4495" w:rsidRPr="00C57800">
        <w:t>has already agreed to re-use</w:t>
      </w:r>
      <w:r w:rsidRPr="00C57800">
        <w:t xml:space="preserve"> FR2 MIB decoding performance requirement as </w:t>
      </w:r>
      <w:r w:rsidR="001D4495" w:rsidRPr="00C57800">
        <w:t>5</w:t>
      </w:r>
      <m:oMath>
        <m:sSub>
          <m:sSubPr>
            <m:ctrlPr>
              <w:rPr>
                <w:rFonts w:ascii="Cambria Math" w:hAnsi="Cambria Math"/>
                <w:sz w:val="20"/>
                <w:szCs w:val="20"/>
                <w:lang w:val="en-GB" w:eastAsia="x-none"/>
              </w:rPr>
            </m:ctrlPr>
          </m:sSubPr>
          <m:e>
            <m:r>
              <m:rPr>
                <m:sty m:val="p"/>
              </m:rPr>
              <w:rPr>
                <w:rFonts w:ascii="Cambria Math" w:hAnsi="Cambria Math"/>
                <w:sz w:val="20"/>
                <w:szCs w:val="20"/>
                <w:lang w:val="en-GB" w:eastAsia="x-none"/>
              </w:rPr>
              <m:t>T</m:t>
            </m:r>
          </m:e>
          <m:sub>
            <m:r>
              <m:rPr>
                <m:sty m:val="p"/>
              </m:rPr>
              <w:rPr>
                <w:rFonts w:ascii="Cambria Math" w:hAnsi="Cambria Math"/>
                <w:sz w:val="20"/>
                <w:szCs w:val="20"/>
                <w:lang w:val="en-GB" w:eastAsia="x-none"/>
              </w:rPr>
              <m:t>SSB</m:t>
            </m:r>
          </m:sub>
        </m:sSub>
      </m:oMath>
      <w:r w:rsidRPr="00C57800">
        <w:t>.</w:t>
      </w:r>
      <w:r w:rsidR="001D4495" w:rsidRPr="00C57800">
        <w:t xml:space="preserve"> </w:t>
      </w:r>
      <w:r w:rsidR="005C0C10" w:rsidRPr="00C57800">
        <w:t>T</w:t>
      </w:r>
      <w:r w:rsidR="001D4495" w:rsidRPr="00C57800">
        <w:t>he Rx beam sweeping can be captured in AGC retuning</w:t>
      </w:r>
      <w:r w:rsidR="005C0C10" w:rsidRPr="00C57800">
        <w:t>.</w:t>
      </w:r>
      <w:r w:rsidR="001D4495" w:rsidRPr="00C57800">
        <w:t xml:space="preserve"> </w:t>
      </w:r>
      <w:r w:rsidR="005C0C10" w:rsidRPr="00C57800">
        <w:t>A</w:t>
      </w:r>
      <w:r w:rsidR="001D4495" w:rsidRPr="00C57800">
        <w:t xml:space="preserve">fter UE finished the Rx beam sweeping and chose the same Rx beam to decode the MIB and SIB information, </w:t>
      </w:r>
      <w:r w:rsidR="005C0C10" w:rsidRPr="00C57800">
        <w:t>the MIB decoding delay for FR2 can be use the same value as FR1</w:t>
      </w:r>
      <w:r w:rsidR="00BA28F2" w:rsidRPr="00C57800">
        <w:t xml:space="preserve"> when the UE can be guaranteed to use the same Rx spatial filter to finish MIB decoding in FR2.</w:t>
      </w:r>
    </w:p>
    <w:p w14:paraId="7CC3C99E" w14:textId="38B96867" w:rsidR="00121287" w:rsidRPr="00C57800" w:rsidRDefault="00121287" w:rsidP="00CA2518">
      <w:pPr>
        <w:jc w:val="both"/>
        <w:rPr>
          <w:b/>
          <w:i/>
          <w:sz w:val="20"/>
          <w:szCs w:val="20"/>
          <w:lang w:val="en-GB" w:eastAsia="x-none"/>
        </w:rPr>
      </w:pPr>
      <w:bookmarkStart w:id="6" w:name="_Ref521425787"/>
      <w:r w:rsidRPr="00C57800">
        <w:rPr>
          <w:b/>
          <w:i/>
          <w:sz w:val="20"/>
          <w:szCs w:val="20"/>
          <w:lang w:val="en-GB" w:eastAsia="x-none"/>
        </w:rPr>
        <w:t xml:space="preserve">Proposal </w:t>
      </w:r>
      <w:r w:rsidRPr="00C57800">
        <w:rPr>
          <w:b/>
          <w:i/>
          <w:sz w:val="20"/>
          <w:szCs w:val="20"/>
          <w:lang w:val="en-GB" w:eastAsia="x-none"/>
        </w:rPr>
        <w:fldChar w:fldCharType="begin"/>
      </w:r>
      <w:r w:rsidRPr="00C57800">
        <w:rPr>
          <w:b/>
          <w:i/>
          <w:sz w:val="20"/>
          <w:szCs w:val="20"/>
          <w:lang w:val="en-GB" w:eastAsia="x-none"/>
        </w:rPr>
        <w:instrText xml:space="preserve"> SEQ Proposal \* ARABIC </w:instrText>
      </w:r>
      <w:r w:rsidRPr="00C57800">
        <w:rPr>
          <w:b/>
          <w:i/>
          <w:sz w:val="20"/>
          <w:szCs w:val="20"/>
          <w:lang w:val="en-GB" w:eastAsia="x-none"/>
        </w:rPr>
        <w:fldChar w:fldCharType="separate"/>
      </w:r>
      <w:r w:rsidR="00E153B4">
        <w:rPr>
          <w:b/>
          <w:i/>
          <w:noProof/>
          <w:sz w:val="20"/>
          <w:szCs w:val="20"/>
          <w:lang w:val="en-GB" w:eastAsia="x-none"/>
        </w:rPr>
        <w:t>6</w:t>
      </w:r>
      <w:r w:rsidRPr="00C57800">
        <w:rPr>
          <w:b/>
          <w:i/>
          <w:sz w:val="20"/>
          <w:szCs w:val="20"/>
          <w:lang w:val="en-GB" w:eastAsia="x-none"/>
        </w:rPr>
        <w:fldChar w:fldCharType="end"/>
      </w:r>
      <w:r w:rsidRPr="00C57800">
        <w:rPr>
          <w:b/>
          <w:i/>
          <w:sz w:val="20"/>
          <w:szCs w:val="20"/>
          <w:lang w:val="en-GB" w:eastAsia="x-none"/>
        </w:rPr>
        <w:t xml:space="preserve">: </w:t>
      </w:r>
      <w:r w:rsidR="00BA28F2" w:rsidRPr="00C57800">
        <w:rPr>
          <w:b/>
          <w:i/>
          <w:sz w:val="20"/>
          <w:szCs w:val="20"/>
          <w:lang w:val="en-GB" w:eastAsia="x-none"/>
        </w:rPr>
        <w:t>When the UE can be guaranteed to use the same Rx spatial filter to finish MIB decoding in FR2, t</w:t>
      </w:r>
      <w:r w:rsidR="00560B25" w:rsidRPr="00C57800">
        <w:rPr>
          <w:b/>
          <w:i/>
          <w:sz w:val="20"/>
          <w:szCs w:val="20"/>
          <w:lang w:val="en-GB" w:eastAsia="x-none"/>
        </w:rPr>
        <w:t xml:space="preserve">he MIB decoding delay </w:t>
      </w:r>
      <w:r w:rsidR="00BE5F1E" w:rsidRPr="00C57800">
        <w:rPr>
          <w:b/>
          <w:i/>
          <w:sz w:val="20"/>
          <w:szCs w:val="20"/>
          <w:lang w:val="en-GB" w:eastAsia="x-none"/>
        </w:rPr>
        <w:t>are</w:t>
      </w:r>
      <w:r w:rsidR="00560B25" w:rsidRPr="00C57800">
        <w:rPr>
          <w:b/>
          <w:i/>
          <w:sz w:val="20"/>
          <w:szCs w:val="20"/>
          <w:lang w:val="en-GB" w:eastAsia="x-none"/>
        </w:rPr>
        <w:t xml:space="preserve"> [5]</w:t>
      </w:r>
      <m:oMath>
        <m:r>
          <m:rPr>
            <m:sty m:val="bi"/>
          </m:rPr>
          <w:rPr>
            <w:rFonts w:ascii="Cambria Math" w:hAnsi="Cambria Math" w:hint="eastAsia"/>
            <w:sz w:val="20"/>
            <w:szCs w:val="20"/>
            <w:lang w:val="en-GB" w:eastAsia="x-none"/>
          </w:rPr>
          <m:t xml:space="preserve"> </m:t>
        </m:r>
        <m:r>
          <m:rPr>
            <m:sty m:val="bi"/>
          </m:rPr>
          <w:rPr>
            <w:rFonts w:ascii="Cambria Math" w:hAnsi="Cambria Math" w:hint="eastAsia"/>
            <w:sz w:val="20"/>
            <w:szCs w:val="20"/>
            <w:lang w:val="en-GB" w:eastAsia="x-none"/>
          </w:rPr>
          <m:t>×</m:t>
        </m:r>
        <m:sSub>
          <m:sSubPr>
            <m:ctrlPr>
              <w:rPr>
                <w:rFonts w:ascii="Cambria Math" w:hAnsi="Cambria Math"/>
                <w:b/>
                <w:i/>
                <w:sz w:val="20"/>
                <w:szCs w:val="20"/>
                <w:lang w:val="en-GB" w:eastAsia="x-none"/>
              </w:rPr>
            </m:ctrlPr>
          </m:sSubPr>
          <m:e>
            <m:r>
              <m:rPr>
                <m:sty m:val="bi"/>
              </m:rPr>
              <w:rPr>
                <w:rFonts w:ascii="Cambria Math" w:hAnsi="Cambria Math"/>
                <w:sz w:val="20"/>
                <w:szCs w:val="20"/>
                <w:lang w:val="en-GB" w:eastAsia="x-none"/>
              </w:rPr>
              <m:t>T</m:t>
            </m:r>
          </m:e>
          <m:sub>
            <m:r>
              <m:rPr>
                <m:sty m:val="bi"/>
              </m:rPr>
              <w:rPr>
                <w:rFonts w:ascii="Cambria Math" w:hAnsi="Cambria Math"/>
                <w:sz w:val="20"/>
                <w:szCs w:val="20"/>
                <w:lang w:val="en-GB" w:eastAsia="x-none"/>
              </w:rPr>
              <m:t>SSB</m:t>
            </m:r>
          </m:sub>
        </m:sSub>
      </m:oMath>
      <w:r w:rsidR="00560B25" w:rsidRPr="00C57800">
        <w:rPr>
          <w:b/>
          <w:i/>
          <w:sz w:val="20"/>
          <w:szCs w:val="20"/>
          <w:lang w:val="en-GB" w:eastAsia="x-none"/>
        </w:rPr>
        <w:t xml:space="preserve"> </w:t>
      </w:r>
      <w:r w:rsidR="001D4495" w:rsidRPr="00C57800">
        <w:rPr>
          <w:b/>
          <w:i/>
          <w:sz w:val="20"/>
          <w:szCs w:val="20"/>
          <w:lang w:val="en-GB" w:eastAsia="x-none"/>
        </w:rPr>
        <w:t>for both</w:t>
      </w:r>
      <w:r w:rsidR="00560B25" w:rsidRPr="00C57800">
        <w:rPr>
          <w:b/>
          <w:i/>
          <w:sz w:val="20"/>
          <w:szCs w:val="20"/>
          <w:lang w:val="en-GB" w:eastAsia="x-none"/>
        </w:rPr>
        <w:t xml:space="preserve"> FR1 and FR2, where </w:t>
      </w:r>
      <m:oMath>
        <m:sSub>
          <m:sSubPr>
            <m:ctrlPr>
              <w:rPr>
                <w:rFonts w:ascii="Cambria Math" w:hAnsi="Cambria Math"/>
                <w:b/>
                <w:i/>
                <w:sz w:val="20"/>
                <w:szCs w:val="20"/>
                <w:lang w:val="en-GB" w:eastAsia="x-none"/>
              </w:rPr>
            </m:ctrlPr>
          </m:sSubPr>
          <m:e>
            <m:r>
              <m:rPr>
                <m:sty m:val="bi"/>
              </m:rPr>
              <w:rPr>
                <w:rFonts w:ascii="Cambria Math" w:hAnsi="Cambria Math"/>
                <w:sz w:val="20"/>
                <w:szCs w:val="20"/>
                <w:lang w:val="en-GB" w:eastAsia="x-none"/>
              </w:rPr>
              <m:t>T</m:t>
            </m:r>
          </m:e>
          <m:sub>
            <m:r>
              <m:rPr>
                <m:sty m:val="bi"/>
              </m:rPr>
              <w:rPr>
                <w:rFonts w:ascii="Cambria Math" w:hAnsi="Cambria Math"/>
                <w:sz w:val="20"/>
                <w:szCs w:val="20"/>
                <w:lang w:val="en-GB" w:eastAsia="x-none"/>
              </w:rPr>
              <m:t>SSB</m:t>
            </m:r>
          </m:sub>
        </m:sSub>
      </m:oMath>
      <w:r w:rsidR="00560B25" w:rsidRPr="00C57800">
        <w:rPr>
          <w:b/>
          <w:i/>
          <w:sz w:val="20"/>
          <w:szCs w:val="20"/>
          <w:lang w:val="en-GB" w:eastAsia="x-none"/>
        </w:rPr>
        <w:t xml:space="preserve"> is the SMTC periodicity of the carrier with target cell.</w:t>
      </w:r>
      <w:bookmarkEnd w:id="6"/>
    </w:p>
    <w:p w14:paraId="75D51C7B" w14:textId="0327EC19" w:rsidR="007B5D31" w:rsidRPr="00C57800" w:rsidRDefault="00510153" w:rsidP="00510153">
      <w:pPr>
        <w:jc w:val="both"/>
      </w:pPr>
      <w:r w:rsidRPr="00C57800">
        <w:t xml:space="preserve">When the interruption duration is defined as </w:t>
      </w:r>
      <w:r w:rsidR="005751CA" w:rsidRPr="00C57800">
        <w:t>4 symbols + 2*RF tuning time during each autonomous gap</w:t>
      </w:r>
      <w:r w:rsidRPr="00C57800">
        <w:t xml:space="preserve">, the key point is that the side condition for SSB detection should </w:t>
      </w:r>
      <w:r w:rsidR="00651372">
        <w:t xml:space="preserve">be </w:t>
      </w:r>
      <w:r w:rsidR="005751CA" w:rsidRPr="00C57800">
        <w:t>guarantee</w:t>
      </w:r>
      <w:r w:rsidR="00651372">
        <w:t>d so</w:t>
      </w:r>
      <w:r w:rsidR="005751CA" w:rsidRPr="00C57800">
        <w:t xml:space="preserve"> that the SSB </w:t>
      </w:r>
      <w:r w:rsidRPr="00C57800">
        <w:t xml:space="preserve">with the same index </w:t>
      </w:r>
      <w:r w:rsidR="005751CA" w:rsidRPr="00C57800">
        <w:t xml:space="preserve">can be used by UE for the whole </w:t>
      </w:r>
      <w:r w:rsidR="00CF3DD6" w:rsidRPr="00C57800">
        <w:t xml:space="preserve">CGI reading </w:t>
      </w:r>
      <w:r w:rsidR="00651372">
        <w:t>procedure</w:t>
      </w:r>
      <w:r w:rsidRPr="00C57800">
        <w:t xml:space="preserve">. </w:t>
      </w:r>
      <w:r w:rsidR="00E471EF" w:rsidRPr="00C57800">
        <w:t xml:space="preserve">Otherwise, UE has to try a different SBI. </w:t>
      </w:r>
      <w:r w:rsidRPr="00C57800">
        <w:t xml:space="preserve">The potential </w:t>
      </w:r>
      <w:r w:rsidR="00651372">
        <w:t xml:space="preserve">SNR </w:t>
      </w:r>
      <w:r w:rsidRPr="00C57800">
        <w:t>side condition for SSB detection could be -3dB.</w:t>
      </w:r>
    </w:p>
    <w:p w14:paraId="33A34E87" w14:textId="013C58D1" w:rsidR="00510153" w:rsidRPr="00510153" w:rsidRDefault="00510153" w:rsidP="00510153">
      <w:pPr>
        <w:jc w:val="both"/>
        <w:rPr>
          <w:b/>
          <w:i/>
          <w:sz w:val="20"/>
          <w:szCs w:val="20"/>
          <w:lang w:val="en-GB" w:eastAsia="x-none"/>
        </w:rPr>
      </w:pPr>
      <w:bookmarkStart w:id="7" w:name="_Ref23600047"/>
      <w:r w:rsidRPr="00C57800">
        <w:rPr>
          <w:b/>
          <w:i/>
          <w:sz w:val="20"/>
          <w:szCs w:val="20"/>
          <w:lang w:val="en-GB" w:eastAsia="x-none"/>
        </w:rPr>
        <w:t xml:space="preserve">Proposal </w:t>
      </w:r>
      <w:r w:rsidRPr="00C57800">
        <w:rPr>
          <w:b/>
          <w:i/>
          <w:sz w:val="20"/>
          <w:szCs w:val="20"/>
          <w:lang w:val="en-GB" w:eastAsia="x-none"/>
        </w:rPr>
        <w:fldChar w:fldCharType="begin"/>
      </w:r>
      <w:r w:rsidRPr="00C57800">
        <w:rPr>
          <w:b/>
          <w:i/>
          <w:sz w:val="20"/>
          <w:szCs w:val="20"/>
          <w:lang w:val="en-GB" w:eastAsia="x-none"/>
        </w:rPr>
        <w:instrText xml:space="preserve"> SEQ Proposal \* ARABIC </w:instrText>
      </w:r>
      <w:r w:rsidRPr="00C57800">
        <w:rPr>
          <w:b/>
          <w:i/>
          <w:sz w:val="20"/>
          <w:szCs w:val="20"/>
          <w:lang w:val="en-GB" w:eastAsia="x-none"/>
        </w:rPr>
        <w:fldChar w:fldCharType="separate"/>
      </w:r>
      <w:r w:rsidR="00E153B4">
        <w:rPr>
          <w:b/>
          <w:i/>
          <w:noProof/>
          <w:sz w:val="20"/>
          <w:szCs w:val="20"/>
          <w:lang w:val="en-GB" w:eastAsia="x-none"/>
        </w:rPr>
        <w:t>7</w:t>
      </w:r>
      <w:r w:rsidRPr="00C57800">
        <w:rPr>
          <w:b/>
          <w:i/>
          <w:sz w:val="20"/>
          <w:szCs w:val="20"/>
          <w:lang w:val="en-GB" w:eastAsia="x-none"/>
        </w:rPr>
        <w:fldChar w:fldCharType="end"/>
      </w:r>
      <w:r w:rsidRPr="00C57800">
        <w:rPr>
          <w:b/>
          <w:i/>
          <w:sz w:val="20"/>
          <w:szCs w:val="20"/>
          <w:lang w:val="en-GB" w:eastAsia="x-none"/>
        </w:rPr>
        <w:t xml:space="preserve">: To guarantee the SSB with the same index can be detected during the whole CGI reading, the potential </w:t>
      </w:r>
      <w:r w:rsidR="006A693B">
        <w:rPr>
          <w:b/>
          <w:i/>
          <w:sz w:val="20"/>
          <w:szCs w:val="20"/>
          <w:lang w:val="en-GB" w:eastAsia="x-none"/>
        </w:rPr>
        <w:t xml:space="preserve">SNR </w:t>
      </w:r>
      <w:r w:rsidRPr="00C57800">
        <w:rPr>
          <w:b/>
          <w:i/>
          <w:sz w:val="20"/>
          <w:szCs w:val="20"/>
          <w:lang w:val="en-GB" w:eastAsia="x-none"/>
        </w:rPr>
        <w:t xml:space="preserve">side condition could be </w:t>
      </w:r>
      <w:r w:rsidR="00B87DE3">
        <w:rPr>
          <w:b/>
          <w:i/>
          <w:sz w:val="20"/>
          <w:szCs w:val="20"/>
          <w:lang w:val="en-GB" w:eastAsia="x-none"/>
        </w:rPr>
        <w:t>[</w:t>
      </w:r>
      <w:r w:rsidRPr="00C57800">
        <w:rPr>
          <w:b/>
          <w:i/>
          <w:sz w:val="20"/>
          <w:szCs w:val="20"/>
          <w:lang w:val="en-GB" w:eastAsia="x-none"/>
        </w:rPr>
        <w:t>-3dB</w:t>
      </w:r>
      <w:r w:rsidR="00B87DE3">
        <w:rPr>
          <w:b/>
          <w:i/>
          <w:sz w:val="20"/>
          <w:szCs w:val="20"/>
          <w:lang w:val="en-GB" w:eastAsia="x-none"/>
        </w:rPr>
        <w:t>]</w:t>
      </w:r>
      <w:r w:rsidRPr="00C57800">
        <w:rPr>
          <w:b/>
          <w:i/>
          <w:sz w:val="20"/>
          <w:szCs w:val="20"/>
          <w:lang w:val="en-GB" w:eastAsia="x-none"/>
        </w:rPr>
        <w:t>.</w:t>
      </w:r>
      <w:bookmarkEnd w:id="7"/>
      <w:r w:rsidRPr="00510153">
        <w:rPr>
          <w:b/>
          <w:i/>
          <w:sz w:val="20"/>
          <w:szCs w:val="20"/>
          <w:lang w:val="en-GB" w:eastAsia="x-none"/>
        </w:rPr>
        <w:t xml:space="preserve"> </w:t>
      </w:r>
    </w:p>
    <w:p w14:paraId="6CFFC9C9" w14:textId="72143B09" w:rsidR="00121287" w:rsidRDefault="00121287" w:rsidP="00121287">
      <w:pPr>
        <w:jc w:val="both"/>
        <w:rPr>
          <w:b/>
          <w:u w:val="single"/>
        </w:rPr>
      </w:pPr>
      <w:r>
        <w:rPr>
          <w:b/>
          <w:u w:val="single"/>
        </w:rPr>
        <w:t>RMSI</w:t>
      </w:r>
      <w:r w:rsidRPr="003210FA">
        <w:rPr>
          <w:b/>
          <w:u w:val="single"/>
        </w:rPr>
        <w:t xml:space="preserve"> decoding</w:t>
      </w:r>
      <w:r w:rsidR="003F1313">
        <w:rPr>
          <w:b/>
          <w:u w:val="single"/>
        </w:rPr>
        <w:t>(</w:t>
      </w:r>
      <m:oMath>
        <m:sSub>
          <m:sSubPr>
            <m:ctrlPr>
              <w:rPr>
                <w:rFonts w:ascii="Cambria Math" w:hAnsi="Cambria Math"/>
                <w:b/>
                <w:i/>
                <w:lang w:val="en-GB" w:eastAsia="en-US"/>
              </w:rPr>
            </m:ctrlPr>
          </m:sSubPr>
          <m:e>
            <m:r>
              <m:rPr>
                <m:sty m:val="bi"/>
              </m:rPr>
              <w:rPr>
                <w:rFonts w:ascii="Cambria Math" w:hAnsi="Cambria Math"/>
                <w:lang w:val="en-GB" w:eastAsia="en-US"/>
              </w:rPr>
              <m:t>T</m:t>
            </m:r>
          </m:e>
          <m:sub>
            <m:r>
              <m:rPr>
                <m:sty m:val="bi"/>
              </m:rPr>
              <w:rPr>
                <w:rFonts w:ascii="Cambria Math" w:hAnsi="Cambria Math"/>
                <w:lang w:val="en-GB" w:eastAsia="en-US"/>
              </w:rPr>
              <m:t>RMSI, decoding</m:t>
            </m:r>
          </m:sub>
        </m:sSub>
      </m:oMath>
      <w:r w:rsidR="003F1313">
        <w:rPr>
          <w:b/>
          <w:u w:val="single"/>
        </w:rPr>
        <w:t>)</w:t>
      </w:r>
    </w:p>
    <w:p w14:paraId="2BED1F0E" w14:textId="499BC7F7" w:rsidR="00121287" w:rsidRDefault="00121287" w:rsidP="002817B1">
      <w:pPr>
        <w:jc w:val="both"/>
      </w:pPr>
      <w:r w:rsidRPr="00B17A11">
        <w:rPr>
          <w:lang w:val="en-GB" w:eastAsia="en-US"/>
        </w:rPr>
        <w:t>The RAN1</w:t>
      </w:r>
      <w:r>
        <w:rPr>
          <w:lang w:val="en-GB" w:eastAsia="en-US"/>
        </w:rPr>
        <w:t>’s</w:t>
      </w:r>
      <w:r w:rsidRPr="00B17A11">
        <w:rPr>
          <w:lang w:val="en-GB" w:eastAsia="en-US"/>
        </w:rPr>
        <w:t xml:space="preserve"> agreement for RMSI is </w:t>
      </w:r>
      <w:r w:rsidR="0024346F">
        <w:rPr>
          <w:lang w:val="en-GB" w:eastAsia="en-US"/>
        </w:rPr>
        <w:t xml:space="preserve">shown </w:t>
      </w:r>
      <w:r w:rsidRPr="00B17A11">
        <w:rPr>
          <w:lang w:val="en-GB" w:eastAsia="en-US"/>
        </w:rPr>
        <w:t>as follow.</w:t>
      </w:r>
    </w:p>
    <w:tbl>
      <w:tblPr>
        <w:tblW w:w="9629"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21287" w:rsidRPr="00871892" w14:paraId="28A50E12" w14:textId="77777777" w:rsidTr="00A021A1">
        <w:tc>
          <w:tcPr>
            <w:tcW w:w="9629" w:type="dxa"/>
            <w:shd w:val="clear" w:color="auto" w:fill="auto"/>
          </w:tcPr>
          <w:p w14:paraId="42CD1974" w14:textId="77777777" w:rsidR="00121287" w:rsidRPr="001E7814" w:rsidRDefault="00121287" w:rsidP="007809E3">
            <w:pPr>
              <w:rPr>
                <w:b/>
                <w:szCs w:val="20"/>
              </w:rPr>
            </w:pPr>
            <w:r>
              <w:rPr>
                <w:szCs w:val="20"/>
                <w:highlight w:val="green"/>
              </w:rPr>
              <w:t xml:space="preserve">RAN1 #90bis </w:t>
            </w:r>
            <w:r w:rsidRPr="001E7814">
              <w:rPr>
                <w:szCs w:val="20"/>
                <w:highlight w:val="green"/>
              </w:rPr>
              <w:t>Agreements</w:t>
            </w:r>
            <w:r w:rsidRPr="001E7814">
              <w:rPr>
                <w:b/>
                <w:szCs w:val="20"/>
              </w:rPr>
              <w:t>:</w:t>
            </w:r>
          </w:p>
          <w:p w14:paraId="515647EA" w14:textId="77777777" w:rsidR="00121287" w:rsidRPr="003B325F" w:rsidRDefault="00121287" w:rsidP="007809E3">
            <w:pPr>
              <w:numPr>
                <w:ilvl w:val="0"/>
                <w:numId w:val="9"/>
              </w:numPr>
              <w:jc w:val="both"/>
              <w:rPr>
                <w:highlight w:val="yellow"/>
                <w:lang w:eastAsia="en-US"/>
              </w:rPr>
            </w:pPr>
            <w:r w:rsidRPr="003B325F">
              <w:rPr>
                <w:highlight w:val="yellow"/>
                <w:lang w:val="en-GB" w:eastAsia="en-US"/>
              </w:rPr>
              <w:t>RMSI TTI is 160ms from RAN1 perspective</w:t>
            </w:r>
          </w:p>
          <w:p w14:paraId="7611AE80" w14:textId="77777777" w:rsidR="00121287" w:rsidRPr="001E7814" w:rsidRDefault="00121287" w:rsidP="007809E3">
            <w:pPr>
              <w:rPr>
                <w:b/>
                <w:szCs w:val="20"/>
              </w:rPr>
            </w:pPr>
            <w:r>
              <w:rPr>
                <w:szCs w:val="20"/>
                <w:highlight w:val="green"/>
              </w:rPr>
              <w:t xml:space="preserve">RAN1 #91 </w:t>
            </w:r>
            <w:r w:rsidRPr="001E7814">
              <w:rPr>
                <w:szCs w:val="20"/>
                <w:highlight w:val="green"/>
              </w:rPr>
              <w:t>Agreements</w:t>
            </w:r>
            <w:r w:rsidRPr="001E7814">
              <w:rPr>
                <w:b/>
                <w:szCs w:val="20"/>
              </w:rPr>
              <w:t>:</w:t>
            </w:r>
          </w:p>
          <w:p w14:paraId="1F60642E" w14:textId="77777777" w:rsidR="00121287" w:rsidRPr="001E7814" w:rsidRDefault="00121287" w:rsidP="007809E3">
            <w:pPr>
              <w:pStyle w:val="af3"/>
              <w:numPr>
                <w:ilvl w:val="0"/>
                <w:numId w:val="8"/>
              </w:numPr>
              <w:snapToGrid w:val="0"/>
              <w:spacing w:after="0" w:line="240" w:lineRule="auto"/>
              <w:contextualSpacing w:val="0"/>
            </w:pPr>
            <w:r w:rsidRPr="001E7814">
              <w:t>When the SS/PBCH blocks and corresponding RMSI CORESETs occur in different time instances,</w:t>
            </w:r>
          </w:p>
          <w:p w14:paraId="4FEFFFF8" w14:textId="77777777" w:rsidR="00121287" w:rsidRPr="001E7814" w:rsidRDefault="00121287" w:rsidP="007809E3">
            <w:pPr>
              <w:pStyle w:val="af3"/>
              <w:numPr>
                <w:ilvl w:val="1"/>
                <w:numId w:val="8"/>
              </w:numPr>
              <w:snapToGrid w:val="0"/>
              <w:spacing w:after="0" w:line="240" w:lineRule="auto"/>
              <w:contextualSpacing w:val="0"/>
              <w:jc w:val="both"/>
            </w:pPr>
            <w:r w:rsidRPr="001E7814">
              <w:t xml:space="preserve">The UE assumes that the RMSI CORESET monitoring window corresponding to an SS/PBCH block in the radio frame </w:t>
            </w:r>
            <w:r w:rsidRPr="003B325F">
              <w:rPr>
                <w:highlight w:val="yellow"/>
              </w:rPr>
              <w:t>satisfies the condition mod(SFN,2)=0</w:t>
            </w:r>
          </w:p>
          <w:p w14:paraId="453B9CF8" w14:textId="77777777" w:rsidR="00121287" w:rsidRPr="00AB7EA8" w:rsidRDefault="00121287" w:rsidP="007809E3">
            <w:pPr>
              <w:pStyle w:val="af3"/>
              <w:numPr>
                <w:ilvl w:val="1"/>
                <w:numId w:val="8"/>
              </w:numPr>
              <w:snapToGrid w:val="0"/>
              <w:spacing w:after="0" w:line="240" w:lineRule="auto"/>
              <w:contextualSpacing w:val="0"/>
              <w:jc w:val="both"/>
              <w:rPr>
                <w:highlight w:val="yellow"/>
              </w:rPr>
            </w:pPr>
            <w:r w:rsidRPr="00AB7EA8">
              <w:rPr>
                <w:highlight w:val="yellow"/>
              </w:rPr>
              <w:t>Note: RMSI scheduling periodicity is up to gNB implementation</w:t>
            </w:r>
          </w:p>
          <w:p w14:paraId="1B01A1B3" w14:textId="77777777" w:rsidR="00121287" w:rsidRPr="00871892" w:rsidRDefault="00121287" w:rsidP="007809E3">
            <w:pPr>
              <w:numPr>
                <w:ilvl w:val="0"/>
                <w:numId w:val="4"/>
              </w:numPr>
              <w:tabs>
                <w:tab w:val="num" w:pos="720"/>
              </w:tabs>
              <w:spacing w:after="0"/>
              <w:ind w:right="74"/>
            </w:pPr>
            <w:r w:rsidRPr="00B17A11">
              <w:rPr>
                <w:lang w:val="en-GB"/>
              </w:rPr>
              <w:t>In Rel-15, NR does not support RMSI search space sets configuration where the SS/PBCH blocks and corresponding RMSI search space sets occur in the same time instances if the carrier frequency is lower than 6GHz.</w:t>
            </w:r>
          </w:p>
        </w:tc>
      </w:tr>
    </w:tbl>
    <w:p w14:paraId="5F198B4C" w14:textId="77777777" w:rsidR="00121287" w:rsidRDefault="00121287" w:rsidP="00A021A1">
      <w:pPr>
        <w:ind w:left="284"/>
        <w:jc w:val="both"/>
        <w:rPr>
          <w:lang w:eastAsia="en-US"/>
        </w:rPr>
      </w:pPr>
    </w:p>
    <w:p w14:paraId="7201DCBD" w14:textId="27934E5F" w:rsidR="00121287" w:rsidRDefault="00121287" w:rsidP="006947E6">
      <w:pPr>
        <w:jc w:val="both"/>
      </w:pPr>
      <w:r>
        <w:t xml:space="preserve">Considering the agreement from RAN1, the RMSI TTI is 160ms. The challenge for RMSI decoding compared to MIB decoding is that </w:t>
      </w:r>
      <w:r w:rsidRPr="0058371C">
        <w:t>RMSI scheduling periodicity is up to gNB implementation</w:t>
      </w:r>
      <w:r>
        <w:t xml:space="preserve"> based on the RAN1 agreement. The periodicity and offset are not known to UE.</w:t>
      </w:r>
      <w:r w:rsidR="00942B43">
        <w:t xml:space="preserve"> Note that this also ha</w:t>
      </w:r>
      <w:r w:rsidR="00B60402">
        <w:t>s</w:t>
      </w:r>
      <w:r w:rsidR="00942B43">
        <w:t xml:space="preserve"> the impact to the time needed </w:t>
      </w:r>
      <w:r w:rsidR="00622B40">
        <w:t>in</w:t>
      </w:r>
      <w:r w:rsidR="00942B43">
        <w:t xml:space="preserve"> AGC</w:t>
      </w:r>
      <w:r w:rsidR="00622B40">
        <w:t xml:space="preserve"> for RMSI</w:t>
      </w:r>
      <w:r w:rsidR="00942B43">
        <w:t>.</w:t>
      </w:r>
    </w:p>
    <w:p w14:paraId="4C7E41B6" w14:textId="59325246" w:rsidR="00121287" w:rsidRDefault="00121287" w:rsidP="00121287">
      <w:pPr>
        <w:jc w:val="both"/>
        <w:rPr>
          <w:b/>
          <w:i/>
          <w:sz w:val="20"/>
          <w:szCs w:val="20"/>
          <w:lang w:val="en-GB" w:eastAsia="x-none"/>
        </w:rPr>
      </w:pPr>
      <w:bookmarkStart w:id="8" w:name="_Ref521425795"/>
      <w:r w:rsidRPr="00CA2518">
        <w:rPr>
          <w:b/>
          <w:i/>
          <w:sz w:val="20"/>
          <w:szCs w:val="20"/>
          <w:lang w:val="en-GB" w:eastAsia="x-none"/>
        </w:rPr>
        <w:t xml:space="preserve">Proposal </w:t>
      </w:r>
      <w:r w:rsidRPr="00CA2518">
        <w:rPr>
          <w:b/>
          <w:i/>
          <w:sz w:val="20"/>
          <w:szCs w:val="20"/>
          <w:lang w:val="en-GB" w:eastAsia="x-none"/>
        </w:rPr>
        <w:fldChar w:fldCharType="begin"/>
      </w:r>
      <w:r w:rsidRPr="00A013BD">
        <w:rPr>
          <w:b/>
          <w:i/>
          <w:sz w:val="20"/>
          <w:szCs w:val="20"/>
          <w:lang w:val="en-GB" w:eastAsia="x-none"/>
        </w:rPr>
        <w:instrText xml:space="preserve"> SEQ Proposal \* ARABIC </w:instrText>
      </w:r>
      <w:r w:rsidRPr="00CA2518">
        <w:rPr>
          <w:b/>
          <w:i/>
          <w:sz w:val="20"/>
          <w:szCs w:val="20"/>
          <w:lang w:val="en-GB" w:eastAsia="x-none"/>
        </w:rPr>
        <w:fldChar w:fldCharType="separate"/>
      </w:r>
      <w:r w:rsidR="00E153B4">
        <w:rPr>
          <w:b/>
          <w:i/>
          <w:noProof/>
          <w:sz w:val="20"/>
          <w:szCs w:val="20"/>
          <w:lang w:val="en-GB" w:eastAsia="x-none"/>
        </w:rPr>
        <w:t>8</w:t>
      </w:r>
      <w:r w:rsidRPr="00CA2518">
        <w:rPr>
          <w:b/>
          <w:i/>
          <w:sz w:val="20"/>
          <w:szCs w:val="20"/>
          <w:lang w:val="en-GB" w:eastAsia="x-none"/>
        </w:rPr>
        <w:fldChar w:fldCharType="end"/>
      </w:r>
      <w:r w:rsidRPr="00CA2518">
        <w:rPr>
          <w:b/>
          <w:i/>
          <w:sz w:val="20"/>
          <w:szCs w:val="20"/>
          <w:lang w:val="en-GB" w:eastAsia="x-none"/>
        </w:rPr>
        <w:t xml:space="preserve">: The </w:t>
      </w:r>
      <w:r w:rsidR="00B60402">
        <w:rPr>
          <w:b/>
          <w:i/>
          <w:sz w:val="20"/>
          <w:szCs w:val="20"/>
          <w:lang w:val="en-GB" w:eastAsia="x-none"/>
        </w:rPr>
        <w:t>RMSI</w:t>
      </w:r>
      <w:r w:rsidRPr="00CA2518">
        <w:rPr>
          <w:b/>
          <w:i/>
          <w:sz w:val="20"/>
          <w:szCs w:val="20"/>
          <w:lang w:val="en-GB" w:eastAsia="x-none"/>
        </w:rPr>
        <w:t xml:space="preserve"> decoding delay is [Y1]</w:t>
      </w:r>
      <m:oMath>
        <m:r>
          <m:rPr>
            <m:sty m:val="bi"/>
          </m:rPr>
          <w:rPr>
            <w:rFonts w:ascii="Cambria Math" w:hAnsi="Cambria Math" w:hint="eastAsia"/>
            <w:sz w:val="20"/>
            <w:szCs w:val="20"/>
            <w:lang w:val="en-GB" w:eastAsia="x-none"/>
          </w:rPr>
          <m:t xml:space="preserve"> </m:t>
        </m:r>
        <m:r>
          <m:rPr>
            <m:sty m:val="bi"/>
          </m:rPr>
          <w:rPr>
            <w:rFonts w:ascii="Cambria Math" w:hAnsi="Cambria Math" w:hint="eastAsia"/>
            <w:sz w:val="20"/>
            <w:szCs w:val="20"/>
            <w:lang w:val="en-GB" w:eastAsia="x-none"/>
          </w:rPr>
          <m:t>×</m:t>
        </m:r>
        <m:sSub>
          <m:sSubPr>
            <m:ctrlPr>
              <w:rPr>
                <w:rFonts w:ascii="Cambria Math" w:hAnsi="Cambria Math"/>
                <w:b/>
                <w:i/>
                <w:sz w:val="20"/>
                <w:szCs w:val="20"/>
                <w:lang w:val="en-GB" w:eastAsia="x-none"/>
              </w:rPr>
            </m:ctrlPr>
          </m:sSubPr>
          <m:e>
            <m:r>
              <m:rPr>
                <m:sty m:val="bi"/>
              </m:rPr>
              <w:rPr>
                <w:rFonts w:ascii="Cambria Math" w:hAnsi="Cambria Math"/>
                <w:sz w:val="20"/>
                <w:szCs w:val="20"/>
                <w:lang w:val="en-GB" w:eastAsia="x-none"/>
              </w:rPr>
              <m:t>T</m:t>
            </m:r>
          </m:e>
          <m:sub>
            <m:r>
              <m:rPr>
                <m:sty m:val="bi"/>
              </m:rPr>
              <w:rPr>
                <w:rFonts w:ascii="Cambria Math" w:hAnsi="Cambria Math"/>
                <w:sz w:val="20"/>
                <w:szCs w:val="20"/>
                <w:lang w:val="en-GB" w:eastAsia="x-none"/>
              </w:rPr>
              <m:t>RMSI</m:t>
            </m:r>
          </m:sub>
        </m:sSub>
      </m:oMath>
      <w:r w:rsidRPr="00CA2518">
        <w:rPr>
          <w:b/>
          <w:i/>
          <w:sz w:val="20"/>
          <w:szCs w:val="20"/>
          <w:lang w:val="en-GB" w:eastAsia="x-none"/>
        </w:rPr>
        <w:t xml:space="preserve">, where </w:t>
      </w:r>
      <m:oMath>
        <m:sSub>
          <m:sSubPr>
            <m:ctrlPr>
              <w:rPr>
                <w:rFonts w:ascii="Cambria Math" w:hAnsi="Cambria Math"/>
                <w:b/>
                <w:i/>
                <w:sz w:val="20"/>
                <w:szCs w:val="20"/>
                <w:lang w:val="en-GB" w:eastAsia="x-none"/>
              </w:rPr>
            </m:ctrlPr>
          </m:sSubPr>
          <m:e>
            <m:r>
              <m:rPr>
                <m:sty m:val="bi"/>
              </m:rPr>
              <w:rPr>
                <w:rFonts w:ascii="Cambria Math" w:hAnsi="Cambria Math"/>
                <w:sz w:val="20"/>
                <w:szCs w:val="20"/>
                <w:lang w:val="en-GB" w:eastAsia="x-none"/>
              </w:rPr>
              <m:t>T</m:t>
            </m:r>
          </m:e>
          <m:sub>
            <m:r>
              <m:rPr>
                <m:sty m:val="bi"/>
              </m:rPr>
              <w:rPr>
                <w:rFonts w:ascii="Cambria Math" w:hAnsi="Cambria Math"/>
                <w:sz w:val="20"/>
                <w:szCs w:val="20"/>
                <w:lang w:val="en-GB" w:eastAsia="x-none"/>
              </w:rPr>
              <m:t>RMS</m:t>
            </m:r>
            <m:r>
              <m:rPr>
                <m:sty m:val="bi"/>
              </m:rPr>
              <w:rPr>
                <w:rFonts w:ascii="Cambria Math" w:hAnsi="Cambria Math" w:hint="eastAsia"/>
                <w:sz w:val="20"/>
                <w:szCs w:val="20"/>
                <w:lang w:val="en-GB" w:eastAsia="x-none"/>
              </w:rPr>
              <m:t>I</m:t>
            </m:r>
          </m:sub>
        </m:sSub>
      </m:oMath>
      <w:r w:rsidRPr="00CA2518">
        <w:rPr>
          <w:b/>
          <w:i/>
          <w:sz w:val="20"/>
          <w:szCs w:val="20"/>
          <w:lang w:val="en-GB" w:eastAsia="x-none"/>
        </w:rPr>
        <w:t xml:space="preserve"> is the RMSI scheduling periodicity based on gNB implementation, Y1 is the </w:t>
      </w:r>
      <w:r w:rsidR="00ED0579">
        <w:rPr>
          <w:b/>
          <w:i/>
          <w:sz w:val="20"/>
          <w:szCs w:val="20"/>
          <w:lang w:val="en-GB" w:eastAsia="x-none"/>
        </w:rPr>
        <w:t>required sample number</w:t>
      </w:r>
      <w:r w:rsidR="00ED0579" w:rsidRPr="00CA2518">
        <w:rPr>
          <w:b/>
          <w:i/>
          <w:sz w:val="20"/>
          <w:szCs w:val="20"/>
          <w:lang w:val="en-GB" w:eastAsia="x-none"/>
        </w:rPr>
        <w:t xml:space="preserve"> </w:t>
      </w:r>
      <w:r w:rsidRPr="00A013BD">
        <w:rPr>
          <w:b/>
          <w:i/>
          <w:sz w:val="20"/>
          <w:szCs w:val="20"/>
          <w:lang w:val="en-GB" w:eastAsia="x-none"/>
        </w:rPr>
        <w:t>for successfully decoding RMSI.</w:t>
      </w:r>
      <w:bookmarkEnd w:id="8"/>
    </w:p>
    <w:p w14:paraId="4852C6E4" w14:textId="34C1C88E" w:rsidR="00BA28F2" w:rsidRPr="00A013BD" w:rsidRDefault="00BA28F2" w:rsidP="00121287">
      <w:pPr>
        <w:jc w:val="both"/>
        <w:rPr>
          <w:lang w:eastAsia="en-US"/>
        </w:rPr>
      </w:pPr>
      <w:bookmarkStart w:id="9" w:name="_Ref23600055"/>
      <w:r w:rsidRPr="00694079">
        <w:rPr>
          <w:b/>
          <w:i/>
          <w:sz w:val="20"/>
          <w:szCs w:val="20"/>
          <w:lang w:val="en-GB" w:eastAsia="x-none"/>
        </w:rPr>
        <w:lastRenderedPageBreak/>
        <w:t xml:space="preserve">Proposal </w:t>
      </w:r>
      <w:r w:rsidRPr="00694079">
        <w:rPr>
          <w:b/>
          <w:i/>
          <w:sz w:val="20"/>
          <w:szCs w:val="20"/>
          <w:lang w:val="en-GB" w:eastAsia="x-none"/>
        </w:rPr>
        <w:fldChar w:fldCharType="begin"/>
      </w:r>
      <w:r w:rsidRPr="00694079">
        <w:rPr>
          <w:b/>
          <w:i/>
          <w:sz w:val="20"/>
          <w:szCs w:val="20"/>
          <w:lang w:val="en-GB" w:eastAsia="x-none"/>
        </w:rPr>
        <w:instrText xml:space="preserve"> SEQ Proposal \* ARABIC </w:instrText>
      </w:r>
      <w:r w:rsidRPr="00694079">
        <w:rPr>
          <w:b/>
          <w:i/>
          <w:sz w:val="20"/>
          <w:szCs w:val="20"/>
          <w:lang w:val="en-GB" w:eastAsia="x-none"/>
        </w:rPr>
        <w:fldChar w:fldCharType="separate"/>
      </w:r>
      <w:r w:rsidR="00E153B4">
        <w:rPr>
          <w:b/>
          <w:i/>
          <w:noProof/>
          <w:sz w:val="20"/>
          <w:szCs w:val="20"/>
          <w:lang w:val="en-GB" w:eastAsia="x-none"/>
        </w:rPr>
        <w:t>9</w:t>
      </w:r>
      <w:r w:rsidRPr="00694079">
        <w:rPr>
          <w:b/>
          <w:i/>
          <w:sz w:val="20"/>
          <w:szCs w:val="20"/>
          <w:lang w:val="en-GB" w:eastAsia="x-none"/>
        </w:rPr>
        <w:fldChar w:fldCharType="end"/>
      </w:r>
      <w:r w:rsidRPr="00694079">
        <w:rPr>
          <w:b/>
          <w:i/>
          <w:sz w:val="20"/>
          <w:szCs w:val="20"/>
          <w:lang w:val="en-GB" w:eastAsia="x-none"/>
        </w:rPr>
        <w:t xml:space="preserve">: </w:t>
      </w:r>
      <w:r>
        <w:rPr>
          <w:b/>
          <w:i/>
          <w:sz w:val="20"/>
          <w:szCs w:val="20"/>
          <w:lang w:val="en-GB" w:eastAsia="x-none"/>
        </w:rPr>
        <w:t>W</w:t>
      </w:r>
      <w:r w:rsidRPr="00BA28F2">
        <w:rPr>
          <w:b/>
          <w:i/>
          <w:sz w:val="20"/>
          <w:szCs w:val="20"/>
          <w:lang w:val="en-GB" w:eastAsia="x-none"/>
        </w:rPr>
        <w:t xml:space="preserve">hen the UE can </w:t>
      </w:r>
      <w:r>
        <w:rPr>
          <w:b/>
          <w:i/>
          <w:sz w:val="20"/>
          <w:szCs w:val="20"/>
          <w:lang w:val="en-GB" w:eastAsia="x-none"/>
        </w:rPr>
        <w:t xml:space="preserve">be </w:t>
      </w:r>
      <w:r w:rsidRPr="00BA28F2">
        <w:rPr>
          <w:b/>
          <w:i/>
          <w:sz w:val="20"/>
          <w:szCs w:val="20"/>
          <w:lang w:val="en-GB" w:eastAsia="x-none"/>
        </w:rPr>
        <w:t>guarantee</w:t>
      </w:r>
      <w:r>
        <w:rPr>
          <w:b/>
          <w:i/>
          <w:sz w:val="20"/>
          <w:szCs w:val="20"/>
          <w:lang w:val="en-GB" w:eastAsia="x-none"/>
        </w:rPr>
        <w:t>d</w:t>
      </w:r>
      <w:r w:rsidRPr="00BA28F2">
        <w:rPr>
          <w:b/>
          <w:i/>
          <w:sz w:val="20"/>
          <w:szCs w:val="20"/>
          <w:lang w:val="en-GB" w:eastAsia="x-none"/>
        </w:rPr>
        <w:t xml:space="preserve"> to use the same Rx spatial filter to finish </w:t>
      </w:r>
      <w:r>
        <w:rPr>
          <w:b/>
          <w:i/>
          <w:sz w:val="20"/>
          <w:szCs w:val="20"/>
          <w:lang w:val="en-GB" w:eastAsia="x-none"/>
        </w:rPr>
        <w:t>RMSI</w:t>
      </w:r>
      <w:r w:rsidRPr="00BA28F2">
        <w:rPr>
          <w:b/>
          <w:i/>
          <w:sz w:val="20"/>
          <w:szCs w:val="20"/>
          <w:lang w:val="en-GB" w:eastAsia="x-none"/>
        </w:rPr>
        <w:t xml:space="preserve"> decoding in FR2,</w:t>
      </w:r>
      <w:r>
        <w:rPr>
          <w:b/>
          <w:i/>
          <w:sz w:val="20"/>
          <w:szCs w:val="20"/>
          <w:lang w:val="en-GB" w:eastAsia="x-none"/>
        </w:rPr>
        <w:t xml:space="preserve"> </w:t>
      </w:r>
      <w:r w:rsidRPr="00BA28F2">
        <w:rPr>
          <w:b/>
          <w:i/>
          <w:sz w:val="20"/>
          <w:szCs w:val="20"/>
          <w:lang w:val="en-GB" w:eastAsia="x-none"/>
        </w:rPr>
        <w:t>t</w:t>
      </w:r>
      <w:r w:rsidRPr="00694079">
        <w:rPr>
          <w:b/>
          <w:i/>
          <w:sz w:val="20"/>
          <w:szCs w:val="20"/>
          <w:lang w:val="en-GB" w:eastAsia="x-none"/>
        </w:rPr>
        <w:t xml:space="preserve">he </w:t>
      </w:r>
      <w:r>
        <w:rPr>
          <w:b/>
          <w:i/>
          <w:sz w:val="20"/>
          <w:szCs w:val="20"/>
          <w:lang w:val="en-GB" w:eastAsia="x-none"/>
        </w:rPr>
        <w:t>RMSI</w:t>
      </w:r>
      <w:r w:rsidRPr="00694079">
        <w:rPr>
          <w:b/>
          <w:i/>
          <w:sz w:val="20"/>
          <w:szCs w:val="20"/>
          <w:lang w:val="en-GB" w:eastAsia="x-none"/>
        </w:rPr>
        <w:t xml:space="preserve"> decoding delay </w:t>
      </w:r>
      <w:r>
        <w:rPr>
          <w:b/>
          <w:i/>
          <w:sz w:val="20"/>
          <w:szCs w:val="20"/>
          <w:lang w:val="en-GB" w:eastAsia="x-none"/>
        </w:rPr>
        <w:t>can be the same</w:t>
      </w:r>
      <w:r w:rsidRPr="00694079">
        <w:rPr>
          <w:b/>
          <w:i/>
          <w:sz w:val="20"/>
          <w:szCs w:val="20"/>
          <w:lang w:val="en-GB" w:eastAsia="x-none"/>
        </w:rPr>
        <w:t xml:space="preserve"> </w:t>
      </w:r>
      <w:r>
        <w:rPr>
          <w:b/>
          <w:i/>
          <w:sz w:val="20"/>
          <w:szCs w:val="20"/>
          <w:lang w:val="en-GB" w:eastAsia="x-none"/>
        </w:rPr>
        <w:t>for both</w:t>
      </w:r>
      <w:r w:rsidRPr="00694079">
        <w:rPr>
          <w:b/>
          <w:i/>
          <w:sz w:val="20"/>
          <w:szCs w:val="20"/>
          <w:lang w:val="en-GB" w:eastAsia="x-none"/>
        </w:rPr>
        <w:t xml:space="preserve"> FR1 and FR2</w:t>
      </w:r>
      <w:r>
        <w:rPr>
          <w:b/>
          <w:i/>
          <w:sz w:val="20"/>
          <w:szCs w:val="20"/>
          <w:lang w:val="en-GB" w:eastAsia="x-none"/>
        </w:rPr>
        <w:t>.</w:t>
      </w:r>
      <w:bookmarkEnd w:id="9"/>
    </w:p>
    <w:p w14:paraId="22ABB11F" w14:textId="21692A09" w:rsidR="00121287" w:rsidRDefault="00121287" w:rsidP="006947E6">
      <w:pPr>
        <w:jc w:val="both"/>
      </w:pPr>
      <w:r>
        <w:t xml:space="preserve">Once the UE has no prior information about the RMSI scheduling periodicity and offset, UE may failed to decode RMSI because the network actually doesn’t send RMSI in the slot that UE tried to decode. To overcome this problem, the UE had to interrupt the serving cell receiving to try the RMSI receiving for all the possible RMSI positions based on the minimum RMSI scheduling periodicity. For example, we assume UE needs to try 3 </w:t>
      </w:r>
      <w:r w:rsidR="00742811">
        <w:t>attempts</w:t>
      </w:r>
      <w:r>
        <w:t xml:space="preserve"> in order to successfully decode the RMSI. The network schedules the RMSI based on 40ms periodicity, but UE has no prior information. UE had to interrupt the serving cell by the autonomous gap with a 20ms periodicity. In this case, 6 autonomous gap interruption are required even if UE </w:t>
      </w:r>
      <w:r w:rsidR="00B60402">
        <w:t xml:space="preserve">really </w:t>
      </w:r>
      <w:r>
        <w:t>needs only 3 samples.</w:t>
      </w:r>
    </w:p>
    <w:p w14:paraId="2FB6A91C" w14:textId="77777777" w:rsidR="00121287" w:rsidRPr="00B17A11" w:rsidRDefault="00121287" w:rsidP="00121287">
      <w:pPr>
        <w:jc w:val="both"/>
        <w:rPr>
          <w:lang w:eastAsia="en-US"/>
        </w:rPr>
      </w:pPr>
      <w:r>
        <w:object w:dxaOrig="12136" w:dyaOrig="3780" w14:anchorId="36E342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150.9pt" o:ole="">
            <v:imagedata r:id="rId9" o:title=""/>
          </v:shape>
          <o:OLEObject Type="Embed" ProgID="Visio.Drawing.15" ShapeID="_x0000_i1025" DrawAspect="Content" ObjectID="_1634647887" r:id="rId10"/>
        </w:object>
      </w:r>
    </w:p>
    <w:p w14:paraId="74B4EA23" w14:textId="6E736D75" w:rsidR="00EC4261" w:rsidRDefault="00121287" w:rsidP="00121287">
      <w:pPr>
        <w:jc w:val="both"/>
        <w:rPr>
          <w:b/>
          <w:i/>
          <w:sz w:val="20"/>
          <w:szCs w:val="20"/>
          <w:lang w:val="en-GB" w:eastAsia="x-none"/>
        </w:rPr>
      </w:pPr>
      <w:bookmarkStart w:id="10" w:name="_Ref521425805"/>
      <w:r w:rsidRPr="003210FA">
        <w:rPr>
          <w:b/>
          <w:i/>
          <w:sz w:val="20"/>
          <w:szCs w:val="20"/>
          <w:lang w:val="en-GB" w:eastAsia="x-none"/>
        </w:rPr>
        <w:t xml:space="preserve">Proposal </w:t>
      </w:r>
      <w:r w:rsidRPr="003210FA">
        <w:rPr>
          <w:b/>
          <w:i/>
          <w:sz w:val="20"/>
          <w:szCs w:val="20"/>
          <w:lang w:val="en-GB" w:eastAsia="x-none"/>
        </w:rPr>
        <w:fldChar w:fldCharType="begin"/>
      </w:r>
      <w:r w:rsidRPr="003210FA">
        <w:rPr>
          <w:b/>
          <w:i/>
          <w:sz w:val="20"/>
          <w:szCs w:val="20"/>
          <w:lang w:val="en-GB" w:eastAsia="x-none"/>
        </w:rPr>
        <w:instrText xml:space="preserve"> SEQ Proposal \* ARABIC </w:instrText>
      </w:r>
      <w:r w:rsidRPr="003210FA">
        <w:rPr>
          <w:b/>
          <w:i/>
          <w:sz w:val="20"/>
          <w:szCs w:val="20"/>
          <w:lang w:val="en-GB" w:eastAsia="x-none"/>
        </w:rPr>
        <w:fldChar w:fldCharType="separate"/>
      </w:r>
      <w:r w:rsidR="00E153B4">
        <w:rPr>
          <w:b/>
          <w:i/>
          <w:noProof/>
          <w:sz w:val="20"/>
          <w:szCs w:val="20"/>
          <w:lang w:val="en-GB" w:eastAsia="x-none"/>
        </w:rPr>
        <w:t>10</w:t>
      </w:r>
      <w:r w:rsidRPr="003210FA">
        <w:rPr>
          <w:b/>
          <w:i/>
          <w:sz w:val="20"/>
          <w:szCs w:val="20"/>
          <w:lang w:val="en-GB" w:eastAsia="x-none"/>
        </w:rPr>
        <w:fldChar w:fldCharType="end"/>
      </w:r>
      <w:r w:rsidRPr="007D11D2">
        <w:rPr>
          <w:b/>
          <w:i/>
          <w:sz w:val="20"/>
          <w:szCs w:val="20"/>
          <w:lang w:val="en-GB" w:eastAsia="x-none"/>
        </w:rPr>
        <w:t>:</w:t>
      </w:r>
      <w:r>
        <w:rPr>
          <w:b/>
          <w:i/>
          <w:sz w:val="20"/>
          <w:szCs w:val="20"/>
          <w:lang w:val="en-GB" w:eastAsia="x-none"/>
        </w:rPr>
        <w:t xml:space="preserve"> The UE’s interruption for RMSI decoding </w:t>
      </w:r>
      <w:r w:rsidR="00BA28F2">
        <w:rPr>
          <w:b/>
          <w:i/>
          <w:sz w:val="20"/>
          <w:szCs w:val="20"/>
          <w:lang w:val="en-GB" w:eastAsia="x-none"/>
        </w:rPr>
        <w:t>should</w:t>
      </w:r>
      <w:r>
        <w:rPr>
          <w:b/>
          <w:i/>
          <w:sz w:val="20"/>
          <w:szCs w:val="20"/>
          <w:lang w:val="en-GB" w:eastAsia="x-none"/>
        </w:rPr>
        <w:t xml:space="preserve"> base on minimum RMSI scheduling periodicity 20ms.</w:t>
      </w:r>
      <w:bookmarkEnd w:id="10"/>
      <w:r w:rsidR="00510153">
        <w:rPr>
          <w:b/>
          <w:i/>
          <w:sz w:val="20"/>
          <w:szCs w:val="20"/>
          <w:lang w:val="en-GB" w:eastAsia="x-none"/>
        </w:rPr>
        <w:t xml:space="preserve"> It means it should count 8 interruption occasion in each 160ms RMSI periodicity.</w:t>
      </w:r>
    </w:p>
    <w:p w14:paraId="0DA7B7ED" w14:textId="3CE2A556" w:rsidR="00C57800" w:rsidRPr="00C57800" w:rsidRDefault="00C57800" w:rsidP="00C57800">
      <w:pPr>
        <w:jc w:val="both"/>
      </w:pPr>
      <w:r w:rsidRPr="00C57800">
        <w:t xml:space="preserve">When the interruption duration is defined as the duration of PDCCH and PDSCH for RMSI + 2*RF tuning time during each autonomous gap, the key point is that the side condition for </w:t>
      </w:r>
      <w:r w:rsidR="00B87DE3">
        <w:t>RMSI</w:t>
      </w:r>
      <w:r w:rsidRPr="00C57800">
        <w:t xml:space="preserve"> detection should </w:t>
      </w:r>
      <w:r w:rsidR="006A693B">
        <w:t xml:space="preserve">be </w:t>
      </w:r>
      <w:r w:rsidRPr="00C57800">
        <w:t>guarantee</w:t>
      </w:r>
      <w:r w:rsidR="006A693B">
        <w:t>d so</w:t>
      </w:r>
      <w:r w:rsidRPr="00C57800">
        <w:t xml:space="preserve"> that the </w:t>
      </w:r>
      <w:r w:rsidR="00B87DE3">
        <w:t>RMSI</w:t>
      </w:r>
      <w:r w:rsidRPr="00C57800">
        <w:t xml:space="preserve"> with the same </w:t>
      </w:r>
      <w:r w:rsidR="00B87DE3">
        <w:t xml:space="preserve">SSB reporting </w:t>
      </w:r>
      <w:r w:rsidRPr="00C57800">
        <w:t xml:space="preserve">index can be used by UE for the whole CGI reading </w:t>
      </w:r>
      <w:r w:rsidR="006A693B">
        <w:t>procedure</w:t>
      </w:r>
      <w:r w:rsidRPr="00C57800">
        <w:t>. Otherwis</w:t>
      </w:r>
      <w:r w:rsidR="00B87DE3">
        <w:t>e, UE has to try a different SSB and RMSI</w:t>
      </w:r>
      <w:r w:rsidRPr="00C57800">
        <w:t xml:space="preserve">. The potential </w:t>
      </w:r>
      <w:r w:rsidR="006A693B">
        <w:t xml:space="preserve">SNR </w:t>
      </w:r>
      <w:r w:rsidRPr="00C57800">
        <w:t xml:space="preserve">side condition for </w:t>
      </w:r>
      <w:r w:rsidR="00B87DE3">
        <w:t>RMSI</w:t>
      </w:r>
      <w:r w:rsidRPr="00C57800">
        <w:t xml:space="preserve"> detection could be -3dB.</w:t>
      </w:r>
    </w:p>
    <w:p w14:paraId="1061A947" w14:textId="5DEDA769" w:rsidR="00C57800" w:rsidRPr="00EC4261" w:rsidRDefault="00C57800" w:rsidP="00C57800">
      <w:pPr>
        <w:jc w:val="both"/>
        <w:rPr>
          <w:sz w:val="20"/>
          <w:szCs w:val="20"/>
          <w:lang w:val="en-GB" w:eastAsia="x-none"/>
        </w:rPr>
      </w:pPr>
      <w:bookmarkStart w:id="11" w:name="_Ref23868086"/>
      <w:r w:rsidRPr="00C57800">
        <w:rPr>
          <w:b/>
          <w:i/>
          <w:sz w:val="20"/>
          <w:szCs w:val="20"/>
          <w:lang w:val="en-GB" w:eastAsia="x-none"/>
        </w:rPr>
        <w:t xml:space="preserve">Proposal </w:t>
      </w:r>
      <w:r w:rsidRPr="00C57800">
        <w:rPr>
          <w:b/>
          <w:i/>
          <w:sz w:val="20"/>
          <w:szCs w:val="20"/>
          <w:lang w:val="en-GB" w:eastAsia="x-none"/>
        </w:rPr>
        <w:fldChar w:fldCharType="begin"/>
      </w:r>
      <w:r w:rsidRPr="00C57800">
        <w:rPr>
          <w:b/>
          <w:i/>
          <w:sz w:val="20"/>
          <w:szCs w:val="20"/>
          <w:lang w:val="en-GB" w:eastAsia="x-none"/>
        </w:rPr>
        <w:instrText xml:space="preserve"> SEQ Proposal \* ARABIC </w:instrText>
      </w:r>
      <w:r w:rsidRPr="00C57800">
        <w:rPr>
          <w:b/>
          <w:i/>
          <w:sz w:val="20"/>
          <w:szCs w:val="20"/>
          <w:lang w:val="en-GB" w:eastAsia="x-none"/>
        </w:rPr>
        <w:fldChar w:fldCharType="separate"/>
      </w:r>
      <w:r w:rsidR="00E153B4">
        <w:rPr>
          <w:b/>
          <w:i/>
          <w:noProof/>
          <w:sz w:val="20"/>
          <w:szCs w:val="20"/>
          <w:lang w:val="en-GB" w:eastAsia="x-none"/>
        </w:rPr>
        <w:t>11</w:t>
      </w:r>
      <w:r w:rsidRPr="00C57800">
        <w:rPr>
          <w:b/>
          <w:i/>
          <w:sz w:val="20"/>
          <w:szCs w:val="20"/>
          <w:lang w:val="en-GB" w:eastAsia="x-none"/>
        </w:rPr>
        <w:fldChar w:fldCharType="end"/>
      </w:r>
      <w:r w:rsidRPr="00C57800">
        <w:rPr>
          <w:b/>
          <w:i/>
          <w:sz w:val="20"/>
          <w:szCs w:val="20"/>
          <w:lang w:val="en-GB" w:eastAsia="x-none"/>
        </w:rPr>
        <w:t xml:space="preserve">: To guarantee the </w:t>
      </w:r>
      <w:r w:rsidR="00B87DE3">
        <w:rPr>
          <w:b/>
          <w:i/>
          <w:sz w:val="20"/>
          <w:szCs w:val="20"/>
          <w:lang w:val="en-GB" w:eastAsia="x-none"/>
        </w:rPr>
        <w:t>RMSI</w:t>
      </w:r>
      <w:r w:rsidRPr="00C57800">
        <w:rPr>
          <w:b/>
          <w:i/>
          <w:sz w:val="20"/>
          <w:szCs w:val="20"/>
          <w:lang w:val="en-GB" w:eastAsia="x-none"/>
        </w:rPr>
        <w:t xml:space="preserve"> with the same </w:t>
      </w:r>
      <w:r w:rsidR="00B87DE3">
        <w:rPr>
          <w:b/>
          <w:i/>
          <w:sz w:val="20"/>
          <w:szCs w:val="20"/>
          <w:lang w:val="en-GB" w:eastAsia="x-none"/>
        </w:rPr>
        <w:t xml:space="preserve">SSB reporting </w:t>
      </w:r>
      <w:r w:rsidRPr="00C57800">
        <w:rPr>
          <w:b/>
          <w:i/>
          <w:sz w:val="20"/>
          <w:szCs w:val="20"/>
          <w:lang w:val="en-GB" w:eastAsia="x-none"/>
        </w:rPr>
        <w:t xml:space="preserve">index can be detected during the whole CGI reading, the potential </w:t>
      </w:r>
      <w:r w:rsidR="006A693B">
        <w:rPr>
          <w:b/>
          <w:i/>
          <w:sz w:val="20"/>
          <w:szCs w:val="20"/>
          <w:lang w:val="en-GB" w:eastAsia="x-none"/>
        </w:rPr>
        <w:t xml:space="preserve">SNR </w:t>
      </w:r>
      <w:r w:rsidRPr="00C57800">
        <w:rPr>
          <w:b/>
          <w:i/>
          <w:sz w:val="20"/>
          <w:szCs w:val="20"/>
          <w:lang w:val="en-GB" w:eastAsia="x-none"/>
        </w:rPr>
        <w:t xml:space="preserve">side condition could be </w:t>
      </w:r>
      <w:r w:rsidR="00B87DE3">
        <w:rPr>
          <w:b/>
          <w:i/>
          <w:sz w:val="20"/>
          <w:szCs w:val="20"/>
          <w:lang w:val="en-GB" w:eastAsia="x-none"/>
        </w:rPr>
        <w:t>[</w:t>
      </w:r>
      <w:r w:rsidRPr="00C57800">
        <w:rPr>
          <w:b/>
          <w:i/>
          <w:sz w:val="20"/>
          <w:szCs w:val="20"/>
          <w:lang w:val="en-GB" w:eastAsia="x-none"/>
        </w:rPr>
        <w:t>-3dB</w:t>
      </w:r>
      <w:r w:rsidR="00B87DE3">
        <w:rPr>
          <w:b/>
          <w:i/>
          <w:sz w:val="20"/>
          <w:szCs w:val="20"/>
          <w:lang w:val="en-GB" w:eastAsia="x-none"/>
        </w:rPr>
        <w:t>]</w:t>
      </w:r>
      <w:r w:rsidRPr="00C57800">
        <w:rPr>
          <w:b/>
          <w:i/>
          <w:sz w:val="20"/>
          <w:szCs w:val="20"/>
          <w:lang w:val="en-GB" w:eastAsia="x-none"/>
        </w:rPr>
        <w:t>.</w:t>
      </w:r>
      <w:bookmarkEnd w:id="11"/>
    </w:p>
    <w:p w14:paraId="0664D61D" w14:textId="5789CD75" w:rsidR="00761816" w:rsidRPr="00CA4C05" w:rsidRDefault="00CA4C05" w:rsidP="00761816">
      <w:pPr>
        <w:jc w:val="both"/>
        <w:rPr>
          <w:b/>
        </w:rPr>
      </w:pPr>
      <w:r w:rsidRPr="00CA4C05">
        <w:rPr>
          <w:b/>
          <w:u w:val="single"/>
        </w:rPr>
        <w:t>Overall Delay</w:t>
      </w:r>
      <w:r w:rsidRPr="00CA4C05">
        <w:rPr>
          <w:b/>
        </w:rPr>
        <w:t xml:space="preserve"> </w:t>
      </w:r>
      <w:r>
        <w:rPr>
          <w:b/>
        </w:rPr>
        <w:t>(</w:t>
      </w:r>
      <m:oMath>
        <m:sSub>
          <m:sSubPr>
            <m:ctrlPr>
              <w:rPr>
                <w:rFonts w:ascii="Cambria Math" w:hAnsi="Cambria Math"/>
                <w:b/>
                <w:i/>
                <w:lang w:val="en-GB" w:eastAsia="en-US"/>
              </w:rPr>
            </m:ctrlPr>
          </m:sSubPr>
          <m:e>
            <m:r>
              <m:rPr>
                <m:sty m:val="bi"/>
              </m:rPr>
              <w:rPr>
                <w:rFonts w:ascii="Cambria Math" w:hAnsi="Cambria Math"/>
                <w:lang w:val="en-GB" w:eastAsia="en-US"/>
              </w:rPr>
              <m:t>T</m:t>
            </m:r>
          </m:e>
          <m:sub>
            <m:r>
              <m:rPr>
                <m:sty m:val="bi"/>
              </m:rPr>
              <w:rPr>
                <w:rFonts w:ascii="Cambria Math" w:hAnsi="Cambria Math"/>
                <w:lang w:val="en-GB" w:eastAsia="en-US"/>
              </w:rPr>
              <m:t>basic_identify_CGI,NR</m:t>
            </m:r>
          </m:sub>
        </m:sSub>
      </m:oMath>
      <w:r>
        <w:rPr>
          <w:b/>
        </w:rPr>
        <w:t>)</w:t>
      </w:r>
    </w:p>
    <w:p w14:paraId="6EC6BDA8" w14:textId="2C8B7056" w:rsidR="00761816" w:rsidRPr="00C57800" w:rsidRDefault="00761816" w:rsidP="00761816">
      <w:pPr>
        <w:jc w:val="both"/>
        <w:rPr>
          <w:lang w:val="en-GB" w:eastAsia="en-US"/>
        </w:rPr>
      </w:pPr>
      <w:r w:rsidRPr="00C57800">
        <w:rPr>
          <w:lang w:val="en-GB" w:eastAsia="en-US"/>
        </w:rPr>
        <w:t xml:space="preserve">The exact delay for autonomous gap based CGI reading depends on how many trails to truly decoding MIB and RMSI. </w:t>
      </w:r>
    </w:p>
    <w:p w14:paraId="5966DA6E" w14:textId="34AD7C42" w:rsidR="00761816" w:rsidRPr="00C57800" w:rsidRDefault="00761816" w:rsidP="00761816">
      <w:pPr>
        <w:jc w:val="both"/>
        <w:rPr>
          <w:b/>
          <w:i/>
          <w:sz w:val="20"/>
          <w:szCs w:val="20"/>
          <w:lang w:val="en-GB" w:eastAsia="x-none"/>
        </w:rPr>
      </w:pPr>
      <w:bookmarkStart w:id="12" w:name="_Ref521425809"/>
      <w:r w:rsidRPr="00C57800">
        <w:rPr>
          <w:b/>
          <w:i/>
          <w:sz w:val="20"/>
          <w:szCs w:val="20"/>
          <w:lang w:val="en-GB" w:eastAsia="x-none"/>
        </w:rPr>
        <w:t xml:space="preserve">Proposal </w:t>
      </w:r>
      <w:r w:rsidRPr="00C57800">
        <w:rPr>
          <w:b/>
          <w:i/>
          <w:sz w:val="20"/>
          <w:szCs w:val="20"/>
          <w:lang w:val="en-GB" w:eastAsia="x-none"/>
        </w:rPr>
        <w:fldChar w:fldCharType="begin"/>
      </w:r>
      <w:r w:rsidRPr="00C57800">
        <w:rPr>
          <w:b/>
          <w:i/>
          <w:sz w:val="20"/>
          <w:szCs w:val="20"/>
          <w:lang w:val="en-GB" w:eastAsia="x-none"/>
        </w:rPr>
        <w:instrText xml:space="preserve"> SEQ Proposal \* ARABIC </w:instrText>
      </w:r>
      <w:r w:rsidRPr="00C57800">
        <w:rPr>
          <w:b/>
          <w:i/>
          <w:sz w:val="20"/>
          <w:szCs w:val="20"/>
          <w:lang w:val="en-GB" w:eastAsia="x-none"/>
        </w:rPr>
        <w:fldChar w:fldCharType="separate"/>
      </w:r>
      <w:r w:rsidR="00E153B4">
        <w:rPr>
          <w:b/>
          <w:i/>
          <w:noProof/>
          <w:sz w:val="20"/>
          <w:szCs w:val="20"/>
          <w:lang w:val="en-GB" w:eastAsia="x-none"/>
        </w:rPr>
        <w:t>12</w:t>
      </w:r>
      <w:r w:rsidRPr="00C57800">
        <w:rPr>
          <w:b/>
          <w:i/>
          <w:sz w:val="20"/>
          <w:szCs w:val="20"/>
          <w:lang w:val="en-GB" w:eastAsia="x-none"/>
        </w:rPr>
        <w:fldChar w:fldCharType="end"/>
      </w:r>
      <w:r w:rsidRPr="00C57800">
        <w:rPr>
          <w:b/>
          <w:i/>
          <w:sz w:val="20"/>
          <w:szCs w:val="20"/>
          <w:lang w:val="en-GB" w:eastAsia="x-none"/>
        </w:rPr>
        <w:t>: The overall autonomous gap delay should be</w:t>
      </w:r>
      <w:r w:rsidR="00554B26" w:rsidRPr="00C57800">
        <w:rPr>
          <w:b/>
          <w:i/>
          <w:sz w:val="20"/>
          <w:szCs w:val="20"/>
          <w:lang w:val="en-GB" w:eastAsia="x-none"/>
        </w:rPr>
        <w:t xml:space="preserve"> at least</w:t>
      </w:r>
      <w:r w:rsidRPr="00C57800">
        <w:rPr>
          <w:b/>
          <w:i/>
          <w:sz w:val="20"/>
          <w:szCs w:val="20"/>
          <w:lang w:val="en-GB" w:eastAsia="x-none"/>
        </w:rPr>
        <w:t>:</w:t>
      </w:r>
      <w:bookmarkEnd w:id="12"/>
    </w:p>
    <w:tbl>
      <w:tblPr>
        <w:tblStyle w:val="af4"/>
        <w:tblW w:w="0" w:type="auto"/>
        <w:tblInd w:w="988" w:type="dxa"/>
        <w:tblLook w:val="04A0" w:firstRow="1" w:lastRow="0" w:firstColumn="1" w:lastColumn="0" w:noHBand="0" w:noVBand="1"/>
      </w:tblPr>
      <w:tblGrid>
        <w:gridCol w:w="1721"/>
        <w:gridCol w:w="1114"/>
        <w:gridCol w:w="1842"/>
        <w:gridCol w:w="1560"/>
        <w:gridCol w:w="2268"/>
      </w:tblGrid>
      <w:tr w:rsidR="005C0C10" w:rsidRPr="00C57800" w14:paraId="23319705" w14:textId="6BE286A5" w:rsidTr="00F40F50">
        <w:tc>
          <w:tcPr>
            <w:tcW w:w="1721" w:type="dxa"/>
            <w:vMerge w:val="restart"/>
            <w:vAlign w:val="center"/>
          </w:tcPr>
          <w:p w14:paraId="2AE84ABD" w14:textId="77777777" w:rsidR="005C0C10" w:rsidRPr="00C57800" w:rsidRDefault="005C0C10" w:rsidP="00A021A1">
            <w:pPr>
              <w:spacing w:after="0"/>
              <w:jc w:val="center"/>
              <w:rPr>
                <w:b/>
                <w:i/>
                <w:sz w:val="20"/>
                <w:szCs w:val="20"/>
                <w:lang w:val="en-GB" w:eastAsia="x-none"/>
              </w:rPr>
            </w:pPr>
          </w:p>
        </w:tc>
        <w:tc>
          <w:tcPr>
            <w:tcW w:w="2956" w:type="dxa"/>
            <w:gridSpan w:val="2"/>
            <w:vAlign w:val="center"/>
          </w:tcPr>
          <w:p w14:paraId="0CC2BA78" w14:textId="4C287D59" w:rsidR="005C0C10" w:rsidRPr="00C57800" w:rsidRDefault="005C0C10" w:rsidP="00A021A1">
            <w:pPr>
              <w:spacing w:after="0"/>
              <w:jc w:val="center"/>
              <w:rPr>
                <w:b/>
                <w:i/>
                <w:sz w:val="20"/>
                <w:szCs w:val="20"/>
                <w:lang w:val="en-GB" w:eastAsia="x-none"/>
              </w:rPr>
            </w:pPr>
            <w:r w:rsidRPr="00C57800">
              <w:rPr>
                <w:b/>
                <w:i/>
                <w:sz w:val="20"/>
                <w:szCs w:val="20"/>
                <w:lang w:val="en-GB" w:eastAsia="x-none"/>
              </w:rPr>
              <w:t>FR1</w:t>
            </w:r>
          </w:p>
        </w:tc>
        <w:tc>
          <w:tcPr>
            <w:tcW w:w="3828" w:type="dxa"/>
            <w:gridSpan w:val="2"/>
            <w:vAlign w:val="center"/>
          </w:tcPr>
          <w:p w14:paraId="6C544706" w14:textId="32622D46" w:rsidR="005C0C10" w:rsidRPr="00C57800" w:rsidRDefault="005C0C10" w:rsidP="00A021A1">
            <w:pPr>
              <w:spacing w:after="0"/>
              <w:jc w:val="center"/>
              <w:rPr>
                <w:b/>
                <w:i/>
                <w:sz w:val="20"/>
                <w:szCs w:val="20"/>
                <w:lang w:val="en-GB" w:eastAsia="x-none"/>
              </w:rPr>
            </w:pPr>
            <w:r w:rsidRPr="00C57800">
              <w:rPr>
                <w:b/>
                <w:i/>
                <w:sz w:val="20"/>
                <w:szCs w:val="20"/>
                <w:lang w:val="en-GB" w:eastAsia="x-none"/>
              </w:rPr>
              <w:t>FR2</w:t>
            </w:r>
          </w:p>
        </w:tc>
      </w:tr>
      <w:tr w:rsidR="00F40F50" w:rsidRPr="00C57800" w14:paraId="60441098" w14:textId="78359E59" w:rsidTr="00F40F50">
        <w:tc>
          <w:tcPr>
            <w:tcW w:w="1721" w:type="dxa"/>
            <w:vMerge/>
            <w:vAlign w:val="center"/>
          </w:tcPr>
          <w:p w14:paraId="407B6213" w14:textId="7F1051AA" w:rsidR="00F40F50" w:rsidRPr="00C57800" w:rsidRDefault="00F40F50" w:rsidP="00F40F50">
            <w:pPr>
              <w:spacing w:after="0"/>
              <w:jc w:val="center"/>
              <w:rPr>
                <w:b/>
                <w:i/>
                <w:sz w:val="20"/>
                <w:szCs w:val="20"/>
                <w:lang w:val="en-GB" w:eastAsia="x-none"/>
              </w:rPr>
            </w:pPr>
          </w:p>
        </w:tc>
        <w:tc>
          <w:tcPr>
            <w:tcW w:w="1114" w:type="dxa"/>
            <w:vAlign w:val="center"/>
          </w:tcPr>
          <w:p w14:paraId="2F870923" w14:textId="5F69A69F" w:rsidR="00F40F50" w:rsidRPr="00C57800" w:rsidRDefault="00F40F50" w:rsidP="00F40F50">
            <w:pPr>
              <w:spacing w:after="0"/>
              <w:jc w:val="center"/>
              <w:rPr>
                <w:b/>
                <w:i/>
                <w:sz w:val="20"/>
                <w:szCs w:val="20"/>
                <w:lang w:val="en-GB" w:eastAsia="x-none"/>
              </w:rPr>
            </w:pPr>
            <w:r w:rsidRPr="00C57800">
              <w:rPr>
                <w:b/>
                <w:i/>
                <w:sz w:val="20"/>
                <w:szCs w:val="20"/>
                <w:lang w:val="en-GB" w:eastAsia="x-none"/>
              </w:rPr>
              <w:t>Intra-frequency</w:t>
            </w:r>
          </w:p>
        </w:tc>
        <w:tc>
          <w:tcPr>
            <w:tcW w:w="1842" w:type="dxa"/>
            <w:vAlign w:val="center"/>
          </w:tcPr>
          <w:p w14:paraId="0F65783C" w14:textId="732A0317" w:rsidR="00F40F50" w:rsidRPr="00C57800" w:rsidRDefault="00F40F50" w:rsidP="00F40F50">
            <w:pPr>
              <w:spacing w:after="0"/>
              <w:jc w:val="center"/>
              <w:rPr>
                <w:b/>
                <w:i/>
                <w:sz w:val="20"/>
                <w:szCs w:val="20"/>
                <w:lang w:val="en-GB" w:eastAsia="x-none"/>
              </w:rPr>
            </w:pPr>
            <w:r w:rsidRPr="00C57800">
              <w:rPr>
                <w:b/>
                <w:i/>
                <w:sz w:val="20"/>
                <w:szCs w:val="20"/>
                <w:lang w:val="en-GB" w:eastAsia="x-none"/>
              </w:rPr>
              <w:t>Inter-frequency</w:t>
            </w:r>
          </w:p>
        </w:tc>
        <w:tc>
          <w:tcPr>
            <w:tcW w:w="1560" w:type="dxa"/>
            <w:vAlign w:val="center"/>
          </w:tcPr>
          <w:p w14:paraId="190497E6" w14:textId="5A9E60E3" w:rsidR="00F40F50" w:rsidRPr="00C57800" w:rsidRDefault="00F40F50" w:rsidP="00F40F50">
            <w:pPr>
              <w:spacing w:after="0"/>
              <w:jc w:val="center"/>
              <w:rPr>
                <w:b/>
                <w:i/>
                <w:sz w:val="20"/>
                <w:szCs w:val="20"/>
                <w:lang w:val="en-GB" w:eastAsia="x-none"/>
              </w:rPr>
            </w:pPr>
            <w:r w:rsidRPr="00C57800">
              <w:rPr>
                <w:b/>
                <w:i/>
                <w:sz w:val="20"/>
                <w:szCs w:val="20"/>
                <w:lang w:val="en-GB" w:eastAsia="x-none"/>
              </w:rPr>
              <w:t>Intra-frequency</w:t>
            </w:r>
          </w:p>
        </w:tc>
        <w:tc>
          <w:tcPr>
            <w:tcW w:w="2268" w:type="dxa"/>
            <w:vAlign w:val="center"/>
          </w:tcPr>
          <w:p w14:paraId="3C08AF33" w14:textId="08F7D59C" w:rsidR="00F40F50" w:rsidRPr="00C57800" w:rsidRDefault="00F40F50" w:rsidP="00F40F50">
            <w:pPr>
              <w:spacing w:after="0"/>
              <w:jc w:val="center"/>
              <w:rPr>
                <w:b/>
                <w:i/>
                <w:sz w:val="20"/>
                <w:szCs w:val="20"/>
                <w:lang w:val="en-GB" w:eastAsia="x-none"/>
              </w:rPr>
            </w:pPr>
            <w:r w:rsidRPr="00C57800">
              <w:rPr>
                <w:b/>
                <w:i/>
                <w:sz w:val="20"/>
                <w:szCs w:val="20"/>
                <w:lang w:val="en-GB" w:eastAsia="x-none"/>
              </w:rPr>
              <w:t>Inter-frequency</w:t>
            </w:r>
          </w:p>
        </w:tc>
      </w:tr>
      <w:tr w:rsidR="00F40F50" w:rsidRPr="00C57800" w14:paraId="41E11242" w14:textId="3435FC8A" w:rsidTr="00F40F50">
        <w:tc>
          <w:tcPr>
            <w:tcW w:w="1721" w:type="dxa"/>
            <w:vAlign w:val="center"/>
          </w:tcPr>
          <w:p w14:paraId="2E3D8058" w14:textId="157DF6CB" w:rsidR="00F40F50" w:rsidRPr="00C57800" w:rsidRDefault="006A693B" w:rsidP="005C0C10">
            <w:pPr>
              <w:spacing w:after="0"/>
              <w:rPr>
                <w:b/>
                <w:i/>
                <w:sz w:val="20"/>
                <w:szCs w:val="20"/>
                <w:lang w:val="en-GB" w:eastAsia="x-none"/>
              </w:rPr>
            </w:pPr>
            <m:oMathPara>
              <m:oMath>
                <m:sSub>
                  <m:sSubPr>
                    <m:ctrlPr>
                      <w:rPr>
                        <w:rFonts w:ascii="Cambria Math" w:hAnsi="Cambria Math"/>
                        <w:b/>
                        <w:i/>
                        <w:lang w:val="en-GB" w:eastAsia="en-US"/>
                      </w:rPr>
                    </m:ctrlPr>
                  </m:sSubPr>
                  <m:e>
                    <m:r>
                      <m:rPr>
                        <m:sty m:val="bi"/>
                      </m:rPr>
                      <w:rPr>
                        <w:rFonts w:ascii="Cambria Math" w:hAnsi="Cambria Math"/>
                        <w:lang w:val="en-GB" w:eastAsia="en-US"/>
                      </w:rPr>
                      <m:t>T</m:t>
                    </m:r>
                  </m:e>
                  <m:sub>
                    <m:r>
                      <m:rPr>
                        <m:sty m:val="bi"/>
                      </m:rPr>
                      <w:rPr>
                        <w:rFonts w:ascii="Cambria Math" w:hAnsi="Cambria Math"/>
                        <w:lang w:val="en-GB" w:eastAsia="en-US"/>
                      </w:rPr>
                      <m:t>MIB,AGC</m:t>
                    </m:r>
                  </m:sub>
                </m:sSub>
              </m:oMath>
            </m:oMathPara>
          </w:p>
        </w:tc>
        <w:tc>
          <w:tcPr>
            <w:tcW w:w="1114" w:type="dxa"/>
            <w:vAlign w:val="center"/>
          </w:tcPr>
          <w:p w14:paraId="556486F3" w14:textId="77777777" w:rsidR="00F40F50" w:rsidRPr="00C57800" w:rsidRDefault="00F40F50" w:rsidP="00A021A1">
            <w:pPr>
              <w:spacing w:after="0"/>
              <w:jc w:val="center"/>
              <w:rPr>
                <w:b/>
                <w:i/>
                <w:sz w:val="20"/>
                <w:szCs w:val="20"/>
                <w:lang w:val="en-GB" w:eastAsia="x-none"/>
              </w:rPr>
            </w:pPr>
            <w:r w:rsidRPr="00C57800">
              <w:rPr>
                <w:b/>
                <w:i/>
                <w:sz w:val="20"/>
                <w:szCs w:val="20"/>
                <w:lang w:val="en-GB" w:eastAsia="x-none"/>
              </w:rPr>
              <w:t>0</w:t>
            </w:r>
          </w:p>
        </w:tc>
        <w:tc>
          <w:tcPr>
            <w:tcW w:w="1842" w:type="dxa"/>
            <w:vAlign w:val="center"/>
          </w:tcPr>
          <w:p w14:paraId="3763314C" w14:textId="3F8D0880" w:rsidR="00F40F50" w:rsidRDefault="006A693B" w:rsidP="00F40F50">
            <w:pPr>
              <w:spacing w:after="0"/>
              <w:rPr>
                <w:b/>
                <w:i/>
                <w:sz w:val="20"/>
                <w:lang w:val="en-GB" w:eastAsia="en-US"/>
              </w:rPr>
            </w:pPr>
            <m:oMath>
              <m:sSub>
                <m:sSubPr>
                  <m:ctrlPr>
                    <w:rPr>
                      <w:rFonts w:ascii="Cambria Math" w:hAnsi="Cambria Math"/>
                      <w:b/>
                      <w:i/>
                      <w:sz w:val="20"/>
                      <w:lang w:val="en-GB" w:eastAsia="en-US"/>
                    </w:rPr>
                  </m:ctrlPr>
                </m:sSubPr>
                <m:e>
                  <m:r>
                    <m:rPr>
                      <m:sty m:val="bi"/>
                    </m:rPr>
                    <w:rPr>
                      <w:rFonts w:ascii="Cambria Math" w:hAnsi="Cambria Math"/>
                      <w:sz w:val="20"/>
                      <w:lang w:val="en-GB" w:eastAsia="en-US"/>
                    </w:rPr>
                    <m:t>T</m:t>
                  </m:r>
                </m:e>
                <m:sub>
                  <m:r>
                    <m:rPr>
                      <m:sty m:val="bi"/>
                    </m:rPr>
                    <w:rPr>
                      <w:rFonts w:ascii="Cambria Math" w:hAnsi="Cambria Math"/>
                      <w:sz w:val="20"/>
                      <w:lang w:val="en-GB" w:eastAsia="en-US"/>
                    </w:rPr>
                    <m:t>SSB</m:t>
                  </m:r>
                </m:sub>
              </m:sSub>
            </m:oMath>
            <w:r w:rsidR="00F40F50">
              <w:rPr>
                <w:b/>
                <w:i/>
                <w:sz w:val="20"/>
                <w:lang w:val="en-GB" w:eastAsia="en-US"/>
              </w:rPr>
              <w:t xml:space="preserve">  - known</w:t>
            </w:r>
          </w:p>
          <w:p w14:paraId="3322CCDC" w14:textId="1E25C2DA" w:rsidR="00F40F50" w:rsidRPr="00C57800" w:rsidRDefault="006A693B" w:rsidP="00F40F50">
            <w:pPr>
              <w:spacing w:after="0"/>
              <w:rPr>
                <w:b/>
                <w:i/>
                <w:sz w:val="20"/>
                <w:szCs w:val="20"/>
                <w:lang w:val="en-GB" w:eastAsia="x-none"/>
              </w:rPr>
            </w:pPr>
            <m:oMath>
              <m:sSub>
                <m:sSubPr>
                  <m:ctrlPr>
                    <w:rPr>
                      <w:rFonts w:ascii="Cambria Math" w:hAnsi="Cambria Math"/>
                      <w:b/>
                      <w:i/>
                      <w:sz w:val="20"/>
                      <w:lang w:val="en-GB" w:eastAsia="en-US"/>
                    </w:rPr>
                  </m:ctrlPr>
                </m:sSubPr>
                <m:e>
                  <m:r>
                    <m:rPr>
                      <m:sty m:val="bi"/>
                    </m:rPr>
                    <w:rPr>
                      <w:rFonts w:ascii="Cambria Math" w:hAnsi="Cambria Math"/>
                      <w:sz w:val="20"/>
                      <w:lang w:val="en-GB" w:eastAsia="en-US"/>
                    </w:rPr>
                    <m:t>2</m:t>
                  </m:r>
                  <m:r>
                    <m:rPr>
                      <m:sty m:val="bi"/>
                    </m:rPr>
                    <w:rPr>
                      <w:rFonts w:ascii="Cambria Math" w:hAnsi="Cambria Math"/>
                      <w:sz w:val="20"/>
                      <w:lang w:val="en-GB" w:eastAsia="en-US"/>
                    </w:rPr>
                    <m:t>T</m:t>
                  </m:r>
                </m:e>
                <m:sub>
                  <m:r>
                    <m:rPr>
                      <m:sty m:val="bi"/>
                    </m:rPr>
                    <w:rPr>
                      <w:rFonts w:ascii="Cambria Math" w:hAnsi="Cambria Math"/>
                      <w:sz w:val="20"/>
                      <w:lang w:val="en-GB" w:eastAsia="en-US"/>
                    </w:rPr>
                    <m:t>SSB</m:t>
                  </m:r>
                </m:sub>
              </m:sSub>
            </m:oMath>
            <w:r w:rsidR="00F40F50">
              <w:rPr>
                <w:b/>
                <w:i/>
                <w:sz w:val="20"/>
                <w:lang w:val="en-GB" w:eastAsia="en-US"/>
              </w:rPr>
              <w:t xml:space="preserve"> - unknown</w:t>
            </w:r>
          </w:p>
        </w:tc>
        <w:tc>
          <w:tcPr>
            <w:tcW w:w="1560" w:type="dxa"/>
            <w:vAlign w:val="center"/>
          </w:tcPr>
          <w:p w14:paraId="05D7C65A" w14:textId="183A0AEE" w:rsidR="00F40F50" w:rsidRPr="00D56F60" w:rsidRDefault="006A693B" w:rsidP="00F40F50">
            <w:pPr>
              <w:spacing w:after="0"/>
              <w:jc w:val="center"/>
              <w:rPr>
                <w:b/>
                <w:i/>
                <w:sz w:val="20"/>
                <w:szCs w:val="20"/>
                <w:lang w:val="en-GB" w:eastAsia="x-none"/>
              </w:rPr>
            </w:pPr>
            <m:oMathPara>
              <m:oMath>
                <m:sSub>
                  <m:sSubPr>
                    <m:ctrlPr>
                      <w:rPr>
                        <w:rFonts w:ascii="Cambria Math" w:hAnsi="Cambria Math"/>
                        <w:b/>
                        <w:i/>
                        <w:sz w:val="20"/>
                        <w:lang w:val="en-GB" w:eastAsia="en-US"/>
                      </w:rPr>
                    </m:ctrlPr>
                  </m:sSubPr>
                  <m:e>
                    <m:r>
                      <m:rPr>
                        <m:sty m:val="bi"/>
                      </m:rPr>
                      <w:rPr>
                        <w:rFonts w:ascii="Cambria Math" w:hAnsi="Cambria Math"/>
                        <w:sz w:val="20"/>
                        <w:lang w:val="en-GB" w:eastAsia="en-US"/>
                      </w:rPr>
                      <m:t>8</m:t>
                    </m:r>
                    <m:r>
                      <m:rPr>
                        <m:sty m:val="bi"/>
                      </m:rPr>
                      <w:rPr>
                        <w:rFonts w:ascii="Cambria Math" w:hAnsi="Cambria Math"/>
                        <w:sz w:val="20"/>
                        <w:lang w:val="en-GB" w:eastAsia="en-US"/>
                      </w:rPr>
                      <m:t>T</m:t>
                    </m:r>
                  </m:e>
                  <m:sub>
                    <m:r>
                      <m:rPr>
                        <m:sty m:val="bi"/>
                      </m:rPr>
                      <w:rPr>
                        <w:rFonts w:ascii="Cambria Math" w:hAnsi="Cambria Math"/>
                        <w:sz w:val="20"/>
                        <w:lang w:val="en-GB" w:eastAsia="en-US"/>
                      </w:rPr>
                      <m:t>SSB</m:t>
                    </m:r>
                  </m:sub>
                </m:sSub>
              </m:oMath>
            </m:oMathPara>
          </w:p>
        </w:tc>
        <w:tc>
          <w:tcPr>
            <w:tcW w:w="2268" w:type="dxa"/>
            <w:vAlign w:val="center"/>
          </w:tcPr>
          <w:p w14:paraId="0059988A" w14:textId="08B59B7D" w:rsidR="00F40F50" w:rsidRDefault="006A693B" w:rsidP="00A021A1">
            <w:pPr>
              <w:spacing w:after="0"/>
              <w:jc w:val="center"/>
              <w:rPr>
                <w:b/>
                <w:i/>
                <w:sz w:val="20"/>
                <w:lang w:val="en-GB" w:eastAsia="en-US"/>
              </w:rPr>
            </w:pPr>
            <m:oMath>
              <m:sSub>
                <m:sSubPr>
                  <m:ctrlPr>
                    <w:rPr>
                      <w:rFonts w:ascii="Cambria Math" w:hAnsi="Cambria Math"/>
                      <w:b/>
                      <w:i/>
                      <w:sz w:val="20"/>
                      <w:lang w:val="en-GB" w:eastAsia="en-US"/>
                    </w:rPr>
                  </m:ctrlPr>
                </m:sSubPr>
                <m:e>
                  <m:r>
                    <m:rPr>
                      <m:sty m:val="bi"/>
                    </m:rPr>
                    <w:rPr>
                      <w:rFonts w:ascii="Cambria Math" w:hAnsi="Cambria Math"/>
                      <w:sz w:val="20"/>
                      <w:lang w:val="en-GB" w:eastAsia="en-US"/>
                    </w:rPr>
                    <m:t>8</m:t>
                  </m:r>
                  <m:r>
                    <m:rPr>
                      <m:sty m:val="bi"/>
                    </m:rPr>
                    <w:rPr>
                      <w:rFonts w:ascii="Cambria Math" w:hAnsi="Cambria Math"/>
                      <w:sz w:val="20"/>
                      <w:lang w:val="en-GB" w:eastAsia="en-US"/>
                    </w:rPr>
                    <m:t>T</m:t>
                  </m:r>
                </m:e>
                <m:sub>
                  <m:r>
                    <m:rPr>
                      <m:sty m:val="bi"/>
                    </m:rPr>
                    <w:rPr>
                      <w:rFonts w:ascii="Cambria Math" w:hAnsi="Cambria Math"/>
                      <w:sz w:val="20"/>
                      <w:lang w:val="en-GB" w:eastAsia="en-US"/>
                    </w:rPr>
                    <m:t>SSB</m:t>
                  </m:r>
                </m:sub>
              </m:sSub>
            </m:oMath>
            <w:r w:rsidR="00F40F50">
              <w:rPr>
                <w:b/>
                <w:i/>
                <w:sz w:val="20"/>
                <w:lang w:val="en-GB" w:eastAsia="en-US"/>
              </w:rPr>
              <w:t xml:space="preserve"> - known</w:t>
            </w:r>
          </w:p>
          <w:p w14:paraId="1625F8C7" w14:textId="3A1ACA53" w:rsidR="00F40F50" w:rsidRPr="00C57800" w:rsidRDefault="006A693B" w:rsidP="00F40F50">
            <w:pPr>
              <w:spacing w:after="0"/>
              <w:jc w:val="center"/>
              <w:rPr>
                <w:b/>
                <w:i/>
                <w:sz w:val="20"/>
                <w:szCs w:val="20"/>
                <w:lang w:val="en-GB" w:eastAsia="x-none"/>
              </w:rPr>
            </w:pPr>
            <m:oMath>
              <m:sSub>
                <m:sSubPr>
                  <m:ctrlPr>
                    <w:rPr>
                      <w:rFonts w:ascii="Cambria Math" w:hAnsi="Cambria Math"/>
                      <w:b/>
                      <w:i/>
                      <w:sz w:val="20"/>
                      <w:lang w:val="en-GB" w:eastAsia="en-US"/>
                    </w:rPr>
                  </m:ctrlPr>
                </m:sSubPr>
                <m:e>
                  <m:r>
                    <m:rPr>
                      <m:sty m:val="bi"/>
                    </m:rPr>
                    <w:rPr>
                      <w:rFonts w:ascii="Cambria Math" w:hAnsi="Cambria Math"/>
                      <w:sz w:val="20"/>
                      <w:lang w:val="en-GB" w:eastAsia="en-US"/>
                    </w:rPr>
                    <m:t>16</m:t>
                  </m:r>
                  <m:r>
                    <m:rPr>
                      <m:sty m:val="bi"/>
                    </m:rPr>
                    <w:rPr>
                      <w:rFonts w:ascii="Cambria Math" w:hAnsi="Cambria Math"/>
                      <w:sz w:val="20"/>
                      <w:lang w:val="en-GB" w:eastAsia="en-US"/>
                    </w:rPr>
                    <m:t>T</m:t>
                  </m:r>
                </m:e>
                <m:sub>
                  <m:r>
                    <m:rPr>
                      <m:sty m:val="bi"/>
                    </m:rPr>
                    <w:rPr>
                      <w:rFonts w:ascii="Cambria Math" w:hAnsi="Cambria Math"/>
                      <w:sz w:val="20"/>
                      <w:lang w:val="en-GB" w:eastAsia="en-US"/>
                    </w:rPr>
                    <m:t>SSB</m:t>
                  </m:r>
                </m:sub>
              </m:sSub>
            </m:oMath>
            <w:r w:rsidR="00F40F50">
              <w:rPr>
                <w:b/>
                <w:i/>
                <w:sz w:val="20"/>
                <w:lang w:val="en-GB" w:eastAsia="en-US"/>
              </w:rPr>
              <w:t xml:space="preserve"> - unkown</w:t>
            </w:r>
          </w:p>
        </w:tc>
      </w:tr>
      <w:tr w:rsidR="005C0C10" w:rsidRPr="00C57800" w14:paraId="59E1A0B1" w14:textId="49C59813" w:rsidTr="00B87DE3">
        <w:tc>
          <w:tcPr>
            <w:tcW w:w="1721" w:type="dxa"/>
            <w:vAlign w:val="center"/>
          </w:tcPr>
          <w:p w14:paraId="72864437" w14:textId="1C7194D4" w:rsidR="005C0C10" w:rsidRPr="00C57800" w:rsidRDefault="006A693B" w:rsidP="005C0C10">
            <w:pPr>
              <w:spacing w:after="0"/>
              <w:rPr>
                <w:b/>
                <w:i/>
                <w:sz w:val="20"/>
                <w:szCs w:val="20"/>
                <w:lang w:val="en-GB" w:eastAsia="x-none"/>
              </w:rPr>
            </w:pPr>
            <m:oMathPara>
              <m:oMath>
                <m:sSub>
                  <m:sSubPr>
                    <m:ctrlPr>
                      <w:rPr>
                        <w:rFonts w:ascii="Cambria Math" w:hAnsi="Cambria Math"/>
                        <w:b/>
                        <w:i/>
                        <w:lang w:val="en-GB" w:eastAsia="en-US"/>
                      </w:rPr>
                    </m:ctrlPr>
                  </m:sSubPr>
                  <m:e>
                    <m:r>
                      <m:rPr>
                        <m:sty m:val="bi"/>
                      </m:rPr>
                      <w:rPr>
                        <w:rFonts w:ascii="Cambria Math" w:hAnsi="Cambria Math"/>
                        <w:lang w:val="en-GB" w:eastAsia="en-US"/>
                      </w:rPr>
                      <m:t>T</m:t>
                    </m:r>
                  </m:e>
                  <m:sub>
                    <m:r>
                      <m:rPr>
                        <m:sty m:val="bi"/>
                      </m:rPr>
                      <w:rPr>
                        <w:rFonts w:ascii="Cambria Math" w:hAnsi="Cambria Math"/>
                        <w:lang w:val="en-GB" w:eastAsia="en-US"/>
                      </w:rPr>
                      <m:t>MIB, decoding</m:t>
                    </m:r>
                  </m:sub>
                </m:sSub>
              </m:oMath>
            </m:oMathPara>
          </w:p>
        </w:tc>
        <w:tc>
          <w:tcPr>
            <w:tcW w:w="6784" w:type="dxa"/>
            <w:gridSpan w:val="4"/>
            <w:vAlign w:val="center"/>
          </w:tcPr>
          <w:p w14:paraId="3C67EA11" w14:textId="4794D628" w:rsidR="005C0C10" w:rsidRPr="00D56F60" w:rsidRDefault="006A693B" w:rsidP="005C0C10">
            <w:pPr>
              <w:spacing w:after="0"/>
              <w:jc w:val="center"/>
              <w:rPr>
                <w:b/>
                <w:i/>
                <w:sz w:val="20"/>
                <w:szCs w:val="20"/>
                <w:lang w:val="en-GB" w:eastAsia="x-none"/>
              </w:rPr>
            </w:pPr>
            <m:oMathPara>
              <m:oMath>
                <m:sSub>
                  <m:sSubPr>
                    <m:ctrlPr>
                      <w:rPr>
                        <w:rFonts w:ascii="Cambria Math" w:hAnsi="Cambria Math"/>
                        <w:b/>
                        <w:i/>
                        <w:sz w:val="20"/>
                        <w:lang w:val="en-GB" w:eastAsia="en-US"/>
                      </w:rPr>
                    </m:ctrlPr>
                  </m:sSubPr>
                  <m:e>
                    <m:r>
                      <m:rPr>
                        <m:sty m:val="bi"/>
                      </m:rPr>
                      <w:rPr>
                        <w:rFonts w:ascii="Cambria Math" w:hAnsi="Cambria Math"/>
                        <w:sz w:val="20"/>
                        <w:lang w:val="en-GB" w:eastAsia="en-US"/>
                      </w:rPr>
                      <m:t>5×T</m:t>
                    </m:r>
                  </m:e>
                  <m:sub>
                    <m:r>
                      <m:rPr>
                        <m:sty m:val="bi"/>
                      </m:rPr>
                      <w:rPr>
                        <w:rFonts w:ascii="Cambria Math" w:hAnsi="Cambria Math"/>
                        <w:sz w:val="20"/>
                        <w:lang w:val="en-GB" w:eastAsia="en-US"/>
                      </w:rPr>
                      <m:t>SSB</m:t>
                    </m:r>
                  </m:sub>
                </m:sSub>
              </m:oMath>
            </m:oMathPara>
          </w:p>
        </w:tc>
      </w:tr>
      <w:tr w:rsidR="005C0C10" w:rsidRPr="00C57800" w14:paraId="33390148" w14:textId="78846F7C" w:rsidTr="00B87DE3">
        <w:tc>
          <w:tcPr>
            <w:tcW w:w="1721" w:type="dxa"/>
            <w:vAlign w:val="center"/>
          </w:tcPr>
          <w:p w14:paraId="6C7DB0E0" w14:textId="2F8E3F30" w:rsidR="005C0C10" w:rsidRPr="00C57800" w:rsidRDefault="006A693B" w:rsidP="005C0C10">
            <w:pPr>
              <w:spacing w:after="0"/>
              <w:rPr>
                <w:b/>
                <w:i/>
                <w:sz w:val="20"/>
                <w:szCs w:val="20"/>
                <w:lang w:val="en-GB" w:eastAsia="x-none"/>
              </w:rPr>
            </w:pPr>
            <m:oMathPara>
              <m:oMath>
                <m:sSub>
                  <m:sSubPr>
                    <m:ctrlPr>
                      <w:rPr>
                        <w:rFonts w:ascii="Cambria Math" w:hAnsi="Cambria Math"/>
                        <w:b/>
                        <w:i/>
                        <w:lang w:val="en-GB" w:eastAsia="en-US"/>
                      </w:rPr>
                    </m:ctrlPr>
                  </m:sSubPr>
                  <m:e>
                    <m:r>
                      <m:rPr>
                        <m:sty m:val="bi"/>
                      </m:rPr>
                      <w:rPr>
                        <w:rFonts w:ascii="Cambria Math" w:hAnsi="Cambria Math"/>
                        <w:lang w:val="en-GB" w:eastAsia="en-US"/>
                      </w:rPr>
                      <m:t>T</m:t>
                    </m:r>
                  </m:e>
                  <m:sub>
                    <m:r>
                      <m:rPr>
                        <m:sty m:val="bi"/>
                      </m:rPr>
                      <w:rPr>
                        <w:rFonts w:ascii="Cambria Math" w:hAnsi="Cambria Math"/>
                        <w:lang w:val="en-GB" w:eastAsia="en-US"/>
                      </w:rPr>
                      <m:t>RMSI, decoding</m:t>
                    </m:r>
                  </m:sub>
                </m:sSub>
              </m:oMath>
            </m:oMathPara>
          </w:p>
        </w:tc>
        <w:tc>
          <w:tcPr>
            <w:tcW w:w="6784" w:type="dxa"/>
            <w:gridSpan w:val="4"/>
            <w:vAlign w:val="center"/>
          </w:tcPr>
          <w:p w14:paraId="0BB5D393" w14:textId="2D66243E" w:rsidR="005C0C10" w:rsidRPr="00C57800" w:rsidRDefault="005C0C10" w:rsidP="005C0C10">
            <w:pPr>
              <w:spacing w:after="0"/>
              <w:jc w:val="center"/>
              <w:rPr>
                <w:b/>
                <w:i/>
                <w:sz w:val="20"/>
                <w:szCs w:val="20"/>
                <w:lang w:val="en-GB" w:eastAsia="x-none"/>
              </w:rPr>
            </w:pPr>
            <m:oMathPara>
              <m:oMath>
                <m:r>
                  <m:rPr>
                    <m:sty m:val="bi"/>
                  </m:rPr>
                  <w:rPr>
                    <w:rFonts w:ascii="Cambria Math" w:hAnsi="Cambria Math"/>
                    <w:sz w:val="20"/>
                    <w:lang w:val="en-GB" w:eastAsia="en-US"/>
                  </w:rPr>
                  <m:t>Y</m:t>
                </m:r>
                <m:r>
                  <m:rPr>
                    <m:sty m:val="bi"/>
                  </m:rPr>
                  <w:rPr>
                    <w:rFonts w:ascii="Cambria Math" w:hAnsi="Cambria Math"/>
                    <w:sz w:val="20"/>
                    <w:lang w:val="en-GB" w:eastAsia="en-US"/>
                  </w:rPr>
                  <m:t>1×</m:t>
                </m:r>
                <m:sSub>
                  <m:sSubPr>
                    <m:ctrlPr>
                      <w:rPr>
                        <w:rFonts w:ascii="Cambria Math" w:hAnsi="Cambria Math"/>
                        <w:b/>
                        <w:i/>
                        <w:sz w:val="20"/>
                        <w:lang w:val="en-GB" w:eastAsia="en-US"/>
                      </w:rPr>
                    </m:ctrlPr>
                  </m:sSubPr>
                  <m:e>
                    <m:r>
                      <m:rPr>
                        <m:sty m:val="bi"/>
                      </m:rPr>
                      <w:rPr>
                        <w:rFonts w:ascii="Cambria Math" w:hAnsi="Cambria Math"/>
                        <w:sz w:val="20"/>
                        <w:lang w:val="en-GB" w:eastAsia="en-US"/>
                      </w:rPr>
                      <m:t>T</m:t>
                    </m:r>
                  </m:e>
                  <m:sub>
                    <m:r>
                      <m:rPr>
                        <m:sty m:val="bi"/>
                      </m:rPr>
                      <w:rPr>
                        <w:rFonts w:ascii="Cambria Math" w:hAnsi="Cambria Math"/>
                        <w:sz w:val="20"/>
                        <w:lang w:val="en-GB" w:eastAsia="en-US"/>
                      </w:rPr>
                      <m:t>RMSI</m:t>
                    </m:r>
                  </m:sub>
                </m:sSub>
              </m:oMath>
            </m:oMathPara>
          </w:p>
        </w:tc>
      </w:tr>
      <w:tr w:rsidR="00226F7F" w:rsidRPr="00C57800" w14:paraId="07F51D8A" w14:textId="77777777" w:rsidTr="00A021A1">
        <w:tc>
          <w:tcPr>
            <w:tcW w:w="8505" w:type="dxa"/>
            <w:gridSpan w:val="5"/>
          </w:tcPr>
          <w:p w14:paraId="11425585" w14:textId="529648B7" w:rsidR="00226F7F" w:rsidRPr="00C57800" w:rsidRDefault="00226F7F" w:rsidP="00A021A1">
            <w:pPr>
              <w:spacing w:after="0"/>
              <w:jc w:val="both"/>
              <w:rPr>
                <w:b/>
                <w:i/>
                <w:sz w:val="20"/>
                <w:szCs w:val="20"/>
                <w:lang w:val="en-GB" w:eastAsia="x-none"/>
              </w:rPr>
            </w:pPr>
            <w:r w:rsidRPr="00C57800">
              <w:rPr>
                <w:b/>
                <w:i/>
                <w:sz w:val="20"/>
                <w:szCs w:val="20"/>
                <w:lang w:val="en-GB" w:eastAsia="x-none"/>
              </w:rPr>
              <w:t>Note</w:t>
            </w:r>
            <w:r w:rsidR="0024346F" w:rsidRPr="00C57800">
              <w:rPr>
                <w:b/>
                <w:i/>
                <w:sz w:val="20"/>
                <w:szCs w:val="20"/>
                <w:lang w:val="en-GB" w:eastAsia="x-none"/>
              </w:rPr>
              <w:t xml:space="preserve"> 1</w:t>
            </w:r>
            <w:r w:rsidRPr="00C57800">
              <w:rPr>
                <w:b/>
                <w:i/>
                <w:sz w:val="20"/>
                <w:szCs w:val="20"/>
                <w:lang w:val="en-GB" w:eastAsia="x-none"/>
              </w:rPr>
              <w:t xml:space="preserve">: </w:t>
            </w:r>
            <m:oMath>
              <m:sSub>
                <m:sSubPr>
                  <m:ctrlPr>
                    <w:rPr>
                      <w:rFonts w:ascii="Cambria Math" w:hAnsi="Cambria Math"/>
                      <w:b/>
                      <w:i/>
                      <w:sz w:val="20"/>
                      <w:szCs w:val="20"/>
                      <w:lang w:val="en-GB" w:eastAsia="x-none"/>
                    </w:rPr>
                  </m:ctrlPr>
                </m:sSubPr>
                <m:e>
                  <m:r>
                    <m:rPr>
                      <m:sty m:val="bi"/>
                    </m:rPr>
                    <w:rPr>
                      <w:rFonts w:ascii="Cambria Math" w:hAnsi="Cambria Math"/>
                      <w:sz w:val="20"/>
                      <w:szCs w:val="20"/>
                      <w:lang w:val="en-GB" w:eastAsia="x-none"/>
                    </w:rPr>
                    <m:t>T</m:t>
                  </m:r>
                </m:e>
                <m:sub>
                  <m:r>
                    <m:rPr>
                      <m:sty m:val="bi"/>
                    </m:rPr>
                    <w:rPr>
                      <w:rFonts w:ascii="Cambria Math" w:hAnsi="Cambria Math"/>
                      <w:sz w:val="20"/>
                      <w:szCs w:val="20"/>
                      <w:lang w:val="en-GB" w:eastAsia="x-none"/>
                    </w:rPr>
                    <m:t>SSB</m:t>
                  </m:r>
                </m:sub>
              </m:sSub>
            </m:oMath>
            <w:r w:rsidRPr="00C57800">
              <w:rPr>
                <w:b/>
                <w:i/>
                <w:sz w:val="20"/>
                <w:szCs w:val="20"/>
                <w:lang w:val="en-GB" w:eastAsia="x-none"/>
              </w:rPr>
              <w:t xml:space="preserve"> is the STMC periodicity of the carrier with target cell.</w:t>
            </w:r>
          </w:p>
          <w:p w14:paraId="7A8B375F" w14:textId="0C089698" w:rsidR="00226F7F" w:rsidRPr="00C57800" w:rsidRDefault="00226F7F" w:rsidP="00A021A1">
            <w:pPr>
              <w:spacing w:after="0"/>
              <w:jc w:val="both"/>
              <w:rPr>
                <w:b/>
                <w:i/>
                <w:sz w:val="20"/>
                <w:szCs w:val="20"/>
                <w:lang w:val="en-GB" w:eastAsia="x-none"/>
              </w:rPr>
            </w:pPr>
            <w:r w:rsidRPr="00C57800">
              <w:rPr>
                <w:b/>
                <w:i/>
                <w:sz w:val="20"/>
                <w:szCs w:val="20"/>
                <w:lang w:val="en-GB" w:eastAsia="x-none"/>
              </w:rPr>
              <w:t>Note</w:t>
            </w:r>
            <w:r w:rsidR="0024346F" w:rsidRPr="00C57800">
              <w:rPr>
                <w:b/>
                <w:i/>
                <w:sz w:val="20"/>
                <w:szCs w:val="20"/>
                <w:lang w:val="en-GB" w:eastAsia="x-none"/>
              </w:rPr>
              <w:t xml:space="preserve"> 2</w:t>
            </w:r>
            <w:r w:rsidRPr="00C57800">
              <w:rPr>
                <w:b/>
                <w:i/>
                <w:sz w:val="20"/>
                <w:szCs w:val="20"/>
                <w:lang w:val="en-GB" w:eastAsia="x-none"/>
              </w:rPr>
              <w:t xml:space="preserve">: </w:t>
            </w:r>
            <m:oMath>
              <m:sSub>
                <m:sSubPr>
                  <m:ctrlPr>
                    <w:rPr>
                      <w:rFonts w:ascii="Cambria Math" w:hAnsi="Cambria Math"/>
                      <w:b/>
                      <w:i/>
                      <w:sz w:val="20"/>
                      <w:szCs w:val="20"/>
                      <w:lang w:val="en-GB" w:eastAsia="x-none"/>
                    </w:rPr>
                  </m:ctrlPr>
                </m:sSubPr>
                <m:e>
                  <m:r>
                    <m:rPr>
                      <m:sty m:val="bi"/>
                    </m:rPr>
                    <w:rPr>
                      <w:rFonts w:ascii="Cambria Math" w:hAnsi="Cambria Math"/>
                      <w:sz w:val="20"/>
                      <w:szCs w:val="20"/>
                      <w:lang w:val="en-GB" w:eastAsia="x-none"/>
                    </w:rPr>
                    <m:t>T</m:t>
                  </m:r>
                </m:e>
                <m:sub>
                  <m:r>
                    <m:rPr>
                      <m:sty m:val="bi"/>
                    </m:rPr>
                    <w:rPr>
                      <w:rFonts w:ascii="Cambria Math" w:hAnsi="Cambria Math"/>
                      <w:sz w:val="20"/>
                      <w:szCs w:val="20"/>
                      <w:lang w:val="en-GB" w:eastAsia="x-none"/>
                    </w:rPr>
                    <m:t>RMSI</m:t>
                  </m:r>
                </m:sub>
              </m:sSub>
              <m:r>
                <m:rPr>
                  <m:sty m:val="bi"/>
                </m:rPr>
                <w:rPr>
                  <w:rFonts w:ascii="Cambria Math" w:hAnsi="Cambria Math"/>
                  <w:sz w:val="20"/>
                  <w:szCs w:val="20"/>
                  <w:lang w:val="en-GB" w:eastAsia="x-none"/>
                </w:rPr>
                <m:t xml:space="preserve"> </m:t>
              </m:r>
            </m:oMath>
            <w:r w:rsidRPr="00C57800">
              <w:rPr>
                <w:b/>
                <w:i/>
                <w:sz w:val="20"/>
                <w:szCs w:val="20"/>
                <w:lang w:val="en-GB" w:eastAsia="x-none"/>
              </w:rPr>
              <w:t>is the RMSI scheduling periodicity based on gNB implementation.</w:t>
            </w:r>
          </w:p>
          <w:p w14:paraId="78DB1658" w14:textId="07AA3D60" w:rsidR="005C0C10" w:rsidRPr="00C57800" w:rsidRDefault="005C0C10" w:rsidP="00A021A1">
            <w:pPr>
              <w:spacing w:after="0"/>
              <w:jc w:val="both"/>
              <w:rPr>
                <w:rFonts w:ascii="Calibri" w:eastAsia="宋体" w:hAnsi="Calibri" w:cs="Times New Roman"/>
                <w:b/>
                <w:i/>
                <w:lang w:val="en-GB" w:eastAsia="en-US"/>
              </w:rPr>
            </w:pPr>
            <w:r w:rsidRPr="00C57800">
              <w:rPr>
                <w:b/>
                <w:i/>
                <w:sz w:val="20"/>
                <w:lang w:val="en-GB" w:eastAsia="en-US"/>
              </w:rPr>
              <w:t xml:space="preserve">Note 4: </w:t>
            </w:r>
            <w:r w:rsidRPr="00C57800">
              <w:rPr>
                <w:b/>
                <w:i/>
                <w:sz w:val="20"/>
                <w:szCs w:val="20"/>
                <w:lang w:val="en-GB" w:eastAsia="x-none"/>
              </w:rPr>
              <w:t>Y1 is the required sample number for successfully decoding RMSI.</w:t>
            </w:r>
          </w:p>
        </w:tc>
      </w:tr>
    </w:tbl>
    <w:p w14:paraId="467DA064" w14:textId="5A762A80" w:rsidR="00761816" w:rsidRPr="00C57800" w:rsidRDefault="00226F7F" w:rsidP="0024346F">
      <w:pPr>
        <w:spacing w:before="120"/>
        <w:jc w:val="both"/>
        <w:rPr>
          <w:lang w:val="en-GB"/>
        </w:rPr>
      </w:pPr>
      <w:r w:rsidRPr="00C57800">
        <w:rPr>
          <w:lang w:val="en-GB"/>
        </w:rPr>
        <w:lastRenderedPageBreak/>
        <w:t>There are lots of scenarios for CGI reading based on SMTC periodicity and RMSI periodicity. For simplicity, it’s better to use the worst case to define the overall delay for CGI reading. T</w:t>
      </w:r>
      <w:r w:rsidR="00761816" w:rsidRPr="00C57800">
        <w:rPr>
          <w:lang w:val="en-GB"/>
        </w:rPr>
        <w:t xml:space="preserve">he worst case in CGI reading </w:t>
      </w:r>
      <w:r w:rsidRPr="00C57800">
        <w:rPr>
          <w:lang w:val="en-GB"/>
        </w:rPr>
        <w:t>comes when</w:t>
      </w:r>
      <w:r w:rsidR="00761816" w:rsidRPr="00C57800">
        <w:rPr>
          <w:lang w:val="en-GB"/>
        </w:rPr>
        <w:t xml:space="preserve"> both of the SMTC periodicity and RMSI periodicity are 160ms. In FR1, </w:t>
      </w:r>
      <w:r w:rsidR="00F74315" w:rsidRPr="00C57800">
        <w:rPr>
          <w:lang w:val="en-GB"/>
        </w:rPr>
        <w:t>i</w:t>
      </w:r>
      <w:r w:rsidR="00761816" w:rsidRPr="00C57800">
        <w:rPr>
          <w:lang w:val="en-GB"/>
        </w:rPr>
        <w:t>f we use SIB1 reading times Y1=</w:t>
      </w:r>
      <w:r w:rsidR="00F01EEF" w:rsidRPr="00C57800">
        <w:rPr>
          <w:lang w:val="en-GB"/>
        </w:rPr>
        <w:t>5</w:t>
      </w:r>
      <w:r w:rsidR="00761816" w:rsidRPr="00C57800">
        <w:rPr>
          <w:lang w:val="en-GB"/>
        </w:rPr>
        <w:t xml:space="preserve"> as a baseline, it could deduce that overall delay for CGI reading is </w:t>
      </w:r>
      <w:r w:rsidR="00F74315" w:rsidRPr="00C57800">
        <w:rPr>
          <w:lang w:val="en-GB"/>
        </w:rPr>
        <w:t>(</w:t>
      </w:r>
      <w:r w:rsidR="00F40F50">
        <w:rPr>
          <w:lang w:val="en-GB"/>
        </w:rPr>
        <w:t>2+</w:t>
      </w:r>
      <w:r w:rsidR="00F74315" w:rsidRPr="00C57800">
        <w:rPr>
          <w:lang w:val="en-GB"/>
        </w:rPr>
        <w:t>5+</w:t>
      </w:r>
      <w:r w:rsidR="00F01EEF" w:rsidRPr="00C57800">
        <w:rPr>
          <w:lang w:val="en-GB"/>
        </w:rPr>
        <w:t>5</w:t>
      </w:r>
      <w:r w:rsidR="00F74315" w:rsidRPr="00C57800">
        <w:rPr>
          <w:lang w:val="en-GB"/>
        </w:rPr>
        <w:t>)=</w:t>
      </w:r>
      <w:r w:rsidR="00761816" w:rsidRPr="00C57800">
        <w:rPr>
          <w:lang w:val="en-GB"/>
        </w:rPr>
        <w:t>1</w:t>
      </w:r>
      <w:r w:rsidR="00F40F50">
        <w:rPr>
          <w:lang w:val="en-GB"/>
        </w:rPr>
        <w:t>2</w:t>
      </w:r>
      <m:oMath>
        <m:sSub>
          <m:sSubPr>
            <m:ctrlPr>
              <w:rPr>
                <w:rFonts w:ascii="Cambria Math" w:hAnsi="Cambria Math"/>
                <w:lang w:val="en-GB" w:eastAsia="en-US"/>
              </w:rPr>
            </m:ctrlPr>
          </m:sSubPr>
          <m:e>
            <m:r>
              <m:rPr>
                <m:sty m:val="p"/>
              </m:rPr>
              <w:rPr>
                <w:rFonts w:ascii="Cambria Math" w:hAnsi="Cambria Math"/>
                <w:lang w:val="en-GB" w:eastAsia="en-US"/>
              </w:rPr>
              <m:t>T</m:t>
            </m:r>
          </m:e>
          <m:sub>
            <m:r>
              <m:rPr>
                <m:sty m:val="p"/>
              </m:rPr>
              <w:rPr>
                <w:rFonts w:ascii="Cambria Math" w:hAnsi="Cambria Math"/>
                <w:lang w:val="en-GB" w:eastAsia="en-US"/>
              </w:rPr>
              <m:t>SSB</m:t>
            </m:r>
          </m:sub>
        </m:sSub>
      </m:oMath>
      <w:r w:rsidR="00761816" w:rsidRPr="00C57800">
        <w:rPr>
          <w:lang w:val="en-GB"/>
        </w:rPr>
        <w:t>. The baseline overall delay for FR1 would be: 1</w:t>
      </w:r>
      <w:r w:rsidR="00F40F50">
        <w:rPr>
          <w:lang w:val="en-GB"/>
        </w:rPr>
        <w:t>2</w:t>
      </w:r>
      <w:r w:rsidR="00761816" w:rsidRPr="00C57800">
        <w:rPr>
          <w:lang w:val="en-GB"/>
        </w:rPr>
        <w:t>*160ms = 1</w:t>
      </w:r>
      <w:r w:rsidR="00F40F50">
        <w:rPr>
          <w:lang w:val="en-GB"/>
        </w:rPr>
        <w:t>92</w:t>
      </w:r>
      <w:r w:rsidR="00761816" w:rsidRPr="00C57800">
        <w:rPr>
          <w:lang w:val="en-GB"/>
        </w:rPr>
        <w:t>0ms.</w:t>
      </w:r>
    </w:p>
    <w:p w14:paraId="5C7EFBB6" w14:textId="55061F6D" w:rsidR="00761816" w:rsidRPr="00C57800" w:rsidRDefault="00761816" w:rsidP="00761816">
      <w:pPr>
        <w:jc w:val="both"/>
        <w:rPr>
          <w:b/>
          <w:i/>
          <w:sz w:val="20"/>
          <w:szCs w:val="20"/>
          <w:lang w:val="en-GB" w:eastAsia="x-none"/>
        </w:rPr>
      </w:pPr>
      <w:bookmarkStart w:id="13" w:name="_Ref521425828"/>
      <w:r w:rsidRPr="00C57800">
        <w:rPr>
          <w:b/>
          <w:i/>
          <w:sz w:val="20"/>
          <w:szCs w:val="20"/>
          <w:lang w:val="en-GB" w:eastAsia="x-none"/>
        </w:rPr>
        <w:t xml:space="preserve">Proposal </w:t>
      </w:r>
      <w:r w:rsidRPr="00C57800">
        <w:rPr>
          <w:b/>
          <w:i/>
          <w:sz w:val="20"/>
          <w:szCs w:val="20"/>
          <w:lang w:val="en-GB" w:eastAsia="x-none"/>
        </w:rPr>
        <w:fldChar w:fldCharType="begin"/>
      </w:r>
      <w:r w:rsidRPr="00C57800">
        <w:rPr>
          <w:b/>
          <w:i/>
          <w:sz w:val="20"/>
          <w:szCs w:val="20"/>
          <w:lang w:val="en-GB" w:eastAsia="x-none"/>
        </w:rPr>
        <w:instrText xml:space="preserve"> SEQ Proposal \* ARABIC </w:instrText>
      </w:r>
      <w:r w:rsidRPr="00C57800">
        <w:rPr>
          <w:b/>
          <w:i/>
          <w:sz w:val="20"/>
          <w:szCs w:val="20"/>
          <w:lang w:val="en-GB" w:eastAsia="x-none"/>
        </w:rPr>
        <w:fldChar w:fldCharType="separate"/>
      </w:r>
      <w:r w:rsidR="00E153B4">
        <w:rPr>
          <w:b/>
          <w:i/>
          <w:noProof/>
          <w:sz w:val="20"/>
          <w:szCs w:val="20"/>
          <w:lang w:val="en-GB" w:eastAsia="x-none"/>
        </w:rPr>
        <w:t>13</w:t>
      </w:r>
      <w:r w:rsidRPr="00C57800">
        <w:rPr>
          <w:b/>
          <w:i/>
          <w:sz w:val="20"/>
          <w:szCs w:val="20"/>
          <w:lang w:val="en-GB" w:eastAsia="x-none"/>
        </w:rPr>
        <w:fldChar w:fldCharType="end"/>
      </w:r>
      <w:r w:rsidRPr="00C57800">
        <w:rPr>
          <w:b/>
          <w:i/>
          <w:sz w:val="20"/>
          <w:szCs w:val="20"/>
          <w:lang w:val="en-GB" w:eastAsia="x-none"/>
        </w:rPr>
        <w:t xml:space="preserve">: </w:t>
      </w:r>
      <w:r w:rsidR="00E24715" w:rsidRPr="00C57800">
        <w:rPr>
          <w:b/>
          <w:i/>
          <w:sz w:val="20"/>
          <w:szCs w:val="20"/>
          <w:lang w:val="en-GB" w:eastAsia="x-none"/>
        </w:rPr>
        <w:t>It is suggested</w:t>
      </w:r>
      <w:r w:rsidRPr="00C57800">
        <w:rPr>
          <w:b/>
          <w:i/>
          <w:sz w:val="20"/>
          <w:szCs w:val="20"/>
          <w:lang w:val="en-GB" w:eastAsia="x-none"/>
        </w:rPr>
        <w:t xml:space="preserve"> the </w:t>
      </w:r>
      <w:r w:rsidR="00E24715" w:rsidRPr="00C57800">
        <w:rPr>
          <w:b/>
          <w:i/>
          <w:sz w:val="20"/>
          <w:szCs w:val="20"/>
          <w:lang w:val="en-GB" w:eastAsia="x-none"/>
        </w:rPr>
        <w:t>basic identify CGI time</w:t>
      </w:r>
      <w:r w:rsidR="00554B26" w:rsidRPr="00C57800">
        <w:rPr>
          <w:b/>
          <w:i/>
          <w:sz w:val="20"/>
          <w:szCs w:val="20"/>
          <w:lang w:val="en-GB" w:eastAsia="x-none"/>
        </w:rPr>
        <w:t xml:space="preserve"> </w:t>
      </w:r>
      <w:r w:rsidR="00E24715" w:rsidRPr="00C57800">
        <w:rPr>
          <w:b/>
          <w:i/>
          <w:sz w:val="20"/>
          <w:szCs w:val="20"/>
          <w:lang w:val="en-GB" w:eastAsia="x-none"/>
        </w:rPr>
        <w:t xml:space="preserve">value for autonomous gap </w:t>
      </w:r>
      <w:r w:rsidR="00554B26" w:rsidRPr="00C57800">
        <w:rPr>
          <w:b/>
          <w:i/>
          <w:sz w:val="20"/>
          <w:szCs w:val="20"/>
          <w:lang w:val="en-GB" w:eastAsia="x-none"/>
        </w:rPr>
        <w:t>is</w:t>
      </w:r>
      <w:r w:rsidRPr="00C57800">
        <w:rPr>
          <w:b/>
          <w:i/>
          <w:sz w:val="20"/>
          <w:szCs w:val="20"/>
          <w:lang w:val="en-GB" w:eastAsia="x-none"/>
        </w:rPr>
        <w:t xml:space="preserve"> [2s] in FR1.</w:t>
      </w:r>
      <w:bookmarkEnd w:id="13"/>
      <w:r w:rsidRPr="00C57800">
        <w:rPr>
          <w:b/>
          <w:i/>
          <w:sz w:val="20"/>
          <w:szCs w:val="20"/>
          <w:lang w:val="en-GB" w:eastAsia="x-none"/>
        </w:rPr>
        <w:t xml:space="preserve"> </w:t>
      </w:r>
    </w:p>
    <w:p w14:paraId="0E8B57BA" w14:textId="02495B6D" w:rsidR="00761816" w:rsidRPr="00C57800" w:rsidRDefault="00761816" w:rsidP="00761816">
      <w:pPr>
        <w:jc w:val="both"/>
        <w:rPr>
          <w:lang w:val="en-GB"/>
        </w:rPr>
      </w:pPr>
      <w:r w:rsidRPr="00C57800">
        <w:rPr>
          <w:lang w:val="en-GB"/>
        </w:rPr>
        <w:t xml:space="preserve">In FR2, </w:t>
      </w:r>
      <w:r w:rsidR="00CA4C05" w:rsidRPr="00C57800">
        <w:rPr>
          <w:lang w:val="en-GB"/>
        </w:rPr>
        <w:t>i</w:t>
      </w:r>
      <w:r w:rsidRPr="00C57800">
        <w:rPr>
          <w:lang w:val="en-GB"/>
        </w:rPr>
        <w:t xml:space="preserve">f we use N1 equals </w:t>
      </w:r>
      <w:r w:rsidR="00CA4C05" w:rsidRPr="00C57800">
        <w:rPr>
          <w:lang w:val="en-GB"/>
        </w:rPr>
        <w:t xml:space="preserve">8 </w:t>
      </w:r>
      <w:r w:rsidRPr="00C57800">
        <w:rPr>
          <w:lang w:val="en-GB"/>
        </w:rPr>
        <w:t xml:space="preserve">as a baseline, it could deduce that the overall delay for CGI reading is </w:t>
      </w:r>
      <w:r w:rsidR="00CA4C05" w:rsidRPr="00C57800">
        <w:rPr>
          <w:lang w:val="en-GB"/>
        </w:rPr>
        <w:t>8*2+5+</w:t>
      </w:r>
      <w:r w:rsidR="00F01EEF" w:rsidRPr="00C57800">
        <w:rPr>
          <w:lang w:val="en-GB"/>
        </w:rPr>
        <w:t>5</w:t>
      </w:r>
      <w:r w:rsidR="00CA4C05" w:rsidRPr="00C57800">
        <w:rPr>
          <w:lang w:val="en-GB"/>
        </w:rPr>
        <w:t xml:space="preserve"> = </w:t>
      </w:r>
      <w:r w:rsidR="00F01EEF" w:rsidRPr="00C57800">
        <w:rPr>
          <w:lang w:val="en-GB"/>
        </w:rPr>
        <w:t>2</w:t>
      </w:r>
      <w:r w:rsidR="00CA4C05" w:rsidRPr="00C57800">
        <w:rPr>
          <w:lang w:val="en-GB"/>
        </w:rPr>
        <w:t>6</w:t>
      </w:r>
      <m:oMath>
        <m:sSub>
          <m:sSubPr>
            <m:ctrlPr>
              <w:rPr>
                <w:rFonts w:ascii="Cambria Math" w:hAnsi="Cambria Math"/>
                <w:lang w:val="en-GB" w:eastAsia="en-US"/>
              </w:rPr>
            </m:ctrlPr>
          </m:sSubPr>
          <m:e>
            <m:r>
              <m:rPr>
                <m:sty m:val="p"/>
              </m:rPr>
              <w:rPr>
                <w:rFonts w:ascii="Cambria Math" w:hAnsi="Cambria Math"/>
                <w:lang w:val="en-GB" w:eastAsia="en-US"/>
              </w:rPr>
              <m:t>T</m:t>
            </m:r>
          </m:e>
          <m:sub>
            <m:r>
              <m:rPr>
                <m:sty m:val="p"/>
              </m:rPr>
              <w:rPr>
                <w:rFonts w:ascii="Cambria Math" w:hAnsi="Cambria Math"/>
                <w:lang w:val="en-GB" w:eastAsia="en-US"/>
              </w:rPr>
              <m:t>SSB</m:t>
            </m:r>
          </m:sub>
        </m:sSub>
      </m:oMath>
      <w:r w:rsidRPr="00C57800">
        <w:rPr>
          <w:lang w:val="en-GB"/>
        </w:rPr>
        <w:t xml:space="preserve"> </w:t>
      </w:r>
      <w:r w:rsidR="00B43A19" w:rsidRPr="00C57800">
        <w:rPr>
          <w:lang w:val="en-GB"/>
        </w:rPr>
        <w:t xml:space="preserve">for </w:t>
      </w:r>
      <w:r w:rsidRPr="00C57800">
        <w:rPr>
          <w:lang w:val="en-GB"/>
        </w:rPr>
        <w:t xml:space="preserve">detecting SSB </w:t>
      </w:r>
      <w:r w:rsidR="00CA4C05" w:rsidRPr="00C57800">
        <w:rPr>
          <w:lang w:val="en-GB"/>
        </w:rPr>
        <w:t xml:space="preserve">and </w:t>
      </w:r>
      <w:r w:rsidRPr="00C57800">
        <w:rPr>
          <w:lang w:val="en-GB"/>
        </w:rPr>
        <w:t xml:space="preserve">RMSI. The baseline overall delay for FR2 would be: </w:t>
      </w:r>
      <w:r w:rsidR="00F01EEF" w:rsidRPr="00C57800">
        <w:rPr>
          <w:lang w:val="en-GB"/>
        </w:rPr>
        <w:t>26</w:t>
      </w:r>
      <w:r w:rsidRPr="00C57800">
        <w:rPr>
          <w:lang w:val="en-GB"/>
        </w:rPr>
        <w:t xml:space="preserve">*160ms = </w:t>
      </w:r>
      <w:r w:rsidR="00F01EEF" w:rsidRPr="00C57800">
        <w:rPr>
          <w:lang w:val="en-GB"/>
        </w:rPr>
        <w:t>41</w:t>
      </w:r>
      <w:r w:rsidR="00CA4C05" w:rsidRPr="00C57800">
        <w:rPr>
          <w:lang w:val="en-GB"/>
        </w:rPr>
        <w:t>60</w:t>
      </w:r>
      <w:r w:rsidRPr="00C57800">
        <w:rPr>
          <w:lang w:val="en-GB"/>
        </w:rPr>
        <w:t xml:space="preserve">ms. </w:t>
      </w:r>
    </w:p>
    <w:p w14:paraId="609E8718" w14:textId="151D338F" w:rsidR="00D82508" w:rsidRDefault="00761816" w:rsidP="00761816">
      <w:pPr>
        <w:rPr>
          <w:lang w:eastAsia="en-US"/>
        </w:rPr>
      </w:pPr>
      <w:bookmarkStart w:id="14" w:name="_Ref521425834"/>
      <w:r w:rsidRPr="00C57800">
        <w:rPr>
          <w:b/>
          <w:i/>
          <w:sz w:val="20"/>
          <w:szCs w:val="20"/>
          <w:lang w:val="en-GB" w:eastAsia="x-none"/>
        </w:rPr>
        <w:t xml:space="preserve">Proposal </w:t>
      </w:r>
      <w:r w:rsidRPr="00C57800">
        <w:rPr>
          <w:b/>
          <w:i/>
          <w:sz w:val="20"/>
          <w:szCs w:val="20"/>
          <w:lang w:val="en-GB" w:eastAsia="x-none"/>
        </w:rPr>
        <w:fldChar w:fldCharType="begin"/>
      </w:r>
      <w:r w:rsidRPr="00C57800">
        <w:rPr>
          <w:b/>
          <w:i/>
          <w:sz w:val="20"/>
          <w:szCs w:val="20"/>
          <w:lang w:val="en-GB" w:eastAsia="x-none"/>
        </w:rPr>
        <w:instrText xml:space="preserve"> SEQ Proposal \* ARABIC </w:instrText>
      </w:r>
      <w:r w:rsidRPr="00C57800">
        <w:rPr>
          <w:b/>
          <w:i/>
          <w:sz w:val="20"/>
          <w:szCs w:val="20"/>
          <w:lang w:val="en-GB" w:eastAsia="x-none"/>
        </w:rPr>
        <w:fldChar w:fldCharType="separate"/>
      </w:r>
      <w:r w:rsidR="00E153B4">
        <w:rPr>
          <w:b/>
          <w:i/>
          <w:noProof/>
          <w:sz w:val="20"/>
          <w:szCs w:val="20"/>
          <w:lang w:val="en-GB" w:eastAsia="x-none"/>
        </w:rPr>
        <w:t>14</w:t>
      </w:r>
      <w:r w:rsidRPr="00C57800">
        <w:rPr>
          <w:b/>
          <w:i/>
          <w:sz w:val="20"/>
          <w:szCs w:val="20"/>
          <w:lang w:val="en-GB" w:eastAsia="x-none"/>
        </w:rPr>
        <w:fldChar w:fldCharType="end"/>
      </w:r>
      <w:r w:rsidRPr="00C57800">
        <w:rPr>
          <w:b/>
          <w:i/>
          <w:sz w:val="20"/>
          <w:szCs w:val="20"/>
          <w:lang w:val="en-GB" w:eastAsia="x-none"/>
        </w:rPr>
        <w:t xml:space="preserve">: </w:t>
      </w:r>
      <w:r w:rsidR="00E24715" w:rsidRPr="00C57800">
        <w:rPr>
          <w:b/>
          <w:i/>
          <w:sz w:val="20"/>
          <w:szCs w:val="20"/>
          <w:lang w:val="en-GB" w:eastAsia="x-none"/>
        </w:rPr>
        <w:t>It is suggested the basic identify CGI time value for autonomous gap</w:t>
      </w:r>
      <w:r w:rsidR="00554B26" w:rsidRPr="00C57800">
        <w:rPr>
          <w:b/>
          <w:i/>
          <w:sz w:val="20"/>
          <w:szCs w:val="20"/>
          <w:lang w:val="en-GB" w:eastAsia="x-none"/>
        </w:rPr>
        <w:t xml:space="preserve"> is</w:t>
      </w:r>
      <w:r w:rsidRPr="00C57800">
        <w:rPr>
          <w:b/>
          <w:i/>
          <w:sz w:val="20"/>
          <w:szCs w:val="20"/>
          <w:lang w:val="en-GB" w:eastAsia="x-none"/>
        </w:rPr>
        <w:t xml:space="preserve"> [</w:t>
      </w:r>
      <w:r w:rsidR="00F01EEF" w:rsidRPr="00C57800">
        <w:rPr>
          <w:b/>
          <w:i/>
          <w:sz w:val="20"/>
          <w:szCs w:val="20"/>
          <w:lang w:val="en-GB" w:eastAsia="x-none"/>
        </w:rPr>
        <w:t>5</w:t>
      </w:r>
      <w:r w:rsidR="00CA4C05" w:rsidRPr="00C57800">
        <w:rPr>
          <w:b/>
          <w:i/>
          <w:sz w:val="20"/>
          <w:szCs w:val="20"/>
          <w:lang w:val="en-GB" w:eastAsia="x-none"/>
        </w:rPr>
        <w:t>s</w:t>
      </w:r>
      <w:r w:rsidRPr="00C57800">
        <w:rPr>
          <w:b/>
          <w:i/>
          <w:sz w:val="20"/>
          <w:szCs w:val="20"/>
          <w:lang w:val="en-GB" w:eastAsia="x-none"/>
        </w:rPr>
        <w:t>] in FR2.</w:t>
      </w:r>
      <w:bookmarkEnd w:id="14"/>
    </w:p>
    <w:p w14:paraId="39C07112" w14:textId="1B50F8B7" w:rsidR="00CA2518" w:rsidRPr="000C45FD" w:rsidRDefault="00CA2518" w:rsidP="00CA2518">
      <w:pPr>
        <w:pStyle w:val="1"/>
        <w:numPr>
          <w:ilvl w:val="0"/>
          <w:numId w:val="2"/>
        </w:numPr>
        <w:rPr>
          <w:rFonts w:ascii="Calibri" w:hAnsi="Calibri"/>
        </w:rPr>
      </w:pPr>
      <w:r>
        <w:rPr>
          <w:rFonts w:ascii="Calibri" w:hAnsi="Calibri"/>
        </w:rPr>
        <w:t>Summary</w:t>
      </w:r>
    </w:p>
    <w:p w14:paraId="66549B52" w14:textId="5DEC0B60" w:rsidR="00B420D5" w:rsidRDefault="006F7557" w:rsidP="004D4225">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we </w:t>
      </w:r>
      <w:r w:rsidR="00B420D5">
        <w:t xml:space="preserve">propose the </w:t>
      </w:r>
      <w:r w:rsidR="00E6541A">
        <w:t>CGI reading requirement</w:t>
      </w:r>
      <w:r w:rsidR="00356893">
        <w:t xml:space="preserve"> for NR</w:t>
      </w:r>
      <w:r w:rsidR="00E6541A">
        <w:t xml:space="preserve"> SA</w:t>
      </w:r>
      <w:r w:rsidR="0087446A">
        <w:t xml:space="preserve"> toward NR cell</w:t>
      </w:r>
      <w:r w:rsidR="00B420D5">
        <w:t>.</w:t>
      </w:r>
      <w:r w:rsidR="0087446A">
        <w:t xml:space="preserve"> In our opinion, the CGI reading requirement will only depend on the target cell’s delay requirement.</w:t>
      </w:r>
    </w:p>
    <w:p w14:paraId="4A10DE95" w14:textId="3F5DF292" w:rsidR="007E1C88" w:rsidRDefault="007E1C88" w:rsidP="004D4225">
      <w:pPr>
        <w:adjustRightInd w:val="0"/>
        <w:snapToGrid w:val="0"/>
        <w:spacing w:before="180" w:after="120"/>
        <w:jc w:val="both"/>
      </w:pPr>
      <w:r>
        <w:fldChar w:fldCharType="begin"/>
      </w:r>
      <w:r>
        <w:instrText xml:space="preserve"> REF _Ref23599991 \h </w:instrText>
      </w:r>
      <w:r>
        <w:fldChar w:fldCharType="separate"/>
      </w:r>
      <w:r w:rsidR="00E153B4" w:rsidRPr="000C3604">
        <w:rPr>
          <w:b/>
          <w:i/>
          <w:sz w:val="20"/>
          <w:szCs w:val="20"/>
          <w:lang w:val="en-GB" w:eastAsia="x-none"/>
        </w:rPr>
        <w:t xml:space="preserve">Proposal </w:t>
      </w:r>
      <w:r w:rsidR="00E153B4">
        <w:rPr>
          <w:b/>
          <w:i/>
          <w:noProof/>
          <w:sz w:val="20"/>
          <w:szCs w:val="20"/>
          <w:lang w:val="en-GB" w:eastAsia="x-none"/>
        </w:rPr>
        <w:t>1</w:t>
      </w:r>
      <w:r w:rsidR="00E153B4" w:rsidRPr="000C3604">
        <w:rPr>
          <w:b/>
          <w:i/>
          <w:sz w:val="20"/>
          <w:szCs w:val="20"/>
          <w:lang w:val="en-GB" w:eastAsia="x-none"/>
        </w:rPr>
        <w:t>: RAN4 should further check whether RAN2 will define the procedure for CGI reading with “autonomous gap” in R16 NR SA.</w:t>
      </w:r>
      <w:r>
        <w:fldChar w:fldCharType="end"/>
      </w:r>
    </w:p>
    <w:p w14:paraId="122FA688" w14:textId="1B449540" w:rsidR="007E1C88" w:rsidRDefault="007E1C88" w:rsidP="004D4225">
      <w:pPr>
        <w:adjustRightInd w:val="0"/>
        <w:snapToGrid w:val="0"/>
        <w:spacing w:before="180" w:after="120"/>
        <w:jc w:val="both"/>
      </w:pPr>
      <w:r>
        <w:fldChar w:fldCharType="begin"/>
      </w:r>
      <w:r>
        <w:instrText xml:space="preserve"> REF _Ref23599996 \h </w:instrText>
      </w:r>
      <w:r>
        <w:fldChar w:fldCharType="separate"/>
      </w:r>
      <w:r w:rsidR="00E153B4" w:rsidRPr="00D07A7A">
        <w:rPr>
          <w:b/>
          <w:i/>
          <w:sz w:val="20"/>
          <w:szCs w:val="20"/>
          <w:lang w:val="en-GB" w:eastAsia="x-none"/>
        </w:rPr>
        <w:t xml:space="preserve">Proposal </w:t>
      </w:r>
      <w:r w:rsidR="00E153B4">
        <w:rPr>
          <w:b/>
          <w:i/>
          <w:noProof/>
          <w:sz w:val="20"/>
          <w:szCs w:val="20"/>
        </w:rPr>
        <w:t>2</w:t>
      </w:r>
      <w:r w:rsidR="00E153B4" w:rsidRPr="00D07A7A">
        <w:rPr>
          <w:b/>
          <w:i/>
          <w:sz w:val="20"/>
          <w:szCs w:val="20"/>
          <w:lang w:val="en-GB" w:eastAsia="x-none"/>
        </w:rPr>
        <w:t xml:space="preserve">: </w:t>
      </w:r>
      <w:r w:rsidR="00E153B4" w:rsidRPr="00D07A7A">
        <w:rPr>
          <w:b/>
          <w:i/>
          <w:sz w:val="20"/>
          <w:szCs w:val="20"/>
        </w:rPr>
        <w:t>For the target CGI reading in FR2 bands, the CGI reading is under the known condition if it has been meeting the following conditions:</w:t>
      </w:r>
      <w:r>
        <w:fldChar w:fldCharType="end"/>
      </w:r>
    </w:p>
    <w:p w14:paraId="3FD76B9B" w14:textId="77777777" w:rsidR="000E48E2" w:rsidRPr="00F431B4" w:rsidRDefault="000E48E2" w:rsidP="000E48E2">
      <w:pPr>
        <w:ind w:left="284"/>
        <w:jc w:val="both"/>
        <w:rPr>
          <w:b/>
          <w:i/>
          <w:sz w:val="20"/>
          <w:szCs w:val="20"/>
        </w:rPr>
      </w:pPr>
      <w:r w:rsidRPr="00F431B4">
        <w:rPr>
          <w:b/>
          <w:i/>
          <w:sz w:val="20"/>
          <w:szCs w:val="20"/>
        </w:rPr>
        <w:t>-</w:t>
      </w:r>
      <w:r w:rsidRPr="00F431B4">
        <w:rPr>
          <w:b/>
          <w:i/>
          <w:sz w:val="20"/>
          <w:szCs w:val="20"/>
        </w:rPr>
        <w:tab/>
        <w:t>During the period equals to [X ms] from the last transmission of the SSB used for L3-RSRP report to UE receives the target CGI reading command,</w:t>
      </w:r>
    </w:p>
    <w:p w14:paraId="4647EEE0" w14:textId="77777777" w:rsidR="000E48E2" w:rsidRPr="00F431B4" w:rsidRDefault="000E48E2" w:rsidP="000E48E2">
      <w:pPr>
        <w:ind w:left="568"/>
        <w:jc w:val="both"/>
        <w:rPr>
          <w:b/>
          <w:i/>
          <w:sz w:val="20"/>
          <w:szCs w:val="20"/>
        </w:rPr>
      </w:pPr>
      <w:r w:rsidRPr="00F431B4">
        <w:rPr>
          <w:b/>
          <w:i/>
          <w:sz w:val="20"/>
          <w:szCs w:val="20"/>
        </w:rPr>
        <w:t>-</w:t>
      </w:r>
      <w:r w:rsidRPr="00F431B4">
        <w:rPr>
          <w:b/>
          <w:i/>
          <w:sz w:val="20"/>
          <w:szCs w:val="20"/>
        </w:rPr>
        <w:tab/>
        <w:t xml:space="preserve">the UE has sent a valid L3-RSRP measurement report with SSB index </w:t>
      </w:r>
    </w:p>
    <w:p w14:paraId="50A3F1D9" w14:textId="77777777" w:rsidR="000E48E2" w:rsidRPr="00F431B4" w:rsidRDefault="000E48E2" w:rsidP="000E48E2">
      <w:pPr>
        <w:ind w:left="284"/>
        <w:jc w:val="both"/>
        <w:rPr>
          <w:b/>
          <w:i/>
          <w:sz w:val="20"/>
          <w:szCs w:val="20"/>
        </w:rPr>
      </w:pPr>
      <w:r w:rsidRPr="00F431B4">
        <w:rPr>
          <w:b/>
          <w:i/>
          <w:sz w:val="20"/>
          <w:szCs w:val="20"/>
        </w:rPr>
        <w:t>-</w:t>
      </w:r>
      <w:r w:rsidRPr="00F431B4">
        <w:rPr>
          <w:b/>
          <w:i/>
          <w:sz w:val="20"/>
          <w:szCs w:val="20"/>
        </w:rPr>
        <w:tab/>
        <w:t>During the period from UE sends a valid L3-RSRP reporting to UE repots a valid CGI,</w:t>
      </w:r>
    </w:p>
    <w:p w14:paraId="3C81EFF1" w14:textId="77777777" w:rsidR="000E48E2" w:rsidRPr="00F431B4" w:rsidRDefault="000E48E2" w:rsidP="000E48E2">
      <w:pPr>
        <w:ind w:left="284" w:firstLine="284"/>
        <w:jc w:val="both"/>
        <w:rPr>
          <w:b/>
          <w:i/>
          <w:sz w:val="20"/>
          <w:szCs w:val="20"/>
        </w:rPr>
      </w:pPr>
      <w:r w:rsidRPr="00F431B4">
        <w:rPr>
          <w:b/>
          <w:i/>
          <w:sz w:val="20"/>
          <w:szCs w:val="20"/>
        </w:rPr>
        <w:t>-</w:t>
      </w:r>
      <w:r w:rsidRPr="00F431B4">
        <w:rPr>
          <w:b/>
          <w:i/>
          <w:sz w:val="20"/>
          <w:szCs w:val="20"/>
        </w:rPr>
        <w:tab/>
        <w:t>the SSBs used for L3-RSRP report remain detectable according to the cell identification conditions specified in clauses 9.2 and 9.3</w:t>
      </w:r>
    </w:p>
    <w:p w14:paraId="5FDECFC8" w14:textId="77777777" w:rsidR="000E48E2" w:rsidRPr="00F431B4" w:rsidRDefault="000E48E2" w:rsidP="000E48E2">
      <w:pPr>
        <w:ind w:left="284" w:firstLine="284"/>
        <w:jc w:val="both"/>
        <w:rPr>
          <w:b/>
          <w:i/>
          <w:sz w:val="20"/>
          <w:szCs w:val="20"/>
        </w:rPr>
      </w:pPr>
      <w:r w:rsidRPr="00F431B4">
        <w:rPr>
          <w:b/>
          <w:i/>
          <w:sz w:val="20"/>
          <w:szCs w:val="20"/>
        </w:rPr>
        <w:t>-</w:t>
      </w:r>
      <w:r w:rsidRPr="00F431B4">
        <w:rPr>
          <w:b/>
          <w:i/>
          <w:sz w:val="20"/>
          <w:szCs w:val="20"/>
        </w:rPr>
        <w:tab/>
        <w:t xml:space="preserve">the MIB information contained in the SSB used for L3-RSRP report remains decodable with the SNR </w:t>
      </w:r>
      <w:r w:rsidRPr="00F431B4">
        <w:rPr>
          <w:rFonts w:eastAsia="Calibri"/>
          <w:b/>
          <w:i/>
          <w:sz w:val="20"/>
          <w:szCs w:val="20"/>
        </w:rPr>
        <w:t>≥</w:t>
      </w:r>
      <w:r w:rsidRPr="00F431B4">
        <w:rPr>
          <w:b/>
          <w:i/>
          <w:sz w:val="20"/>
          <w:szCs w:val="20"/>
        </w:rPr>
        <w:t xml:space="preserve"> [-3]dB</w:t>
      </w:r>
    </w:p>
    <w:p w14:paraId="07D2052C" w14:textId="44626FE9" w:rsidR="0087446A" w:rsidRDefault="000E48E2" w:rsidP="000E48E2">
      <w:pPr>
        <w:adjustRightInd w:val="0"/>
        <w:snapToGrid w:val="0"/>
        <w:spacing w:before="180" w:after="120"/>
        <w:jc w:val="both"/>
        <w:rPr>
          <w:b/>
          <w:sz w:val="20"/>
          <w:szCs w:val="20"/>
        </w:rPr>
      </w:pPr>
      <w:r>
        <w:rPr>
          <w:b/>
          <w:i/>
          <w:sz w:val="20"/>
          <w:szCs w:val="20"/>
        </w:rPr>
        <w:t xml:space="preserve"> </w:t>
      </w:r>
      <w:r>
        <w:rPr>
          <w:b/>
          <w:i/>
          <w:sz w:val="20"/>
          <w:szCs w:val="20"/>
        </w:rPr>
        <w:tab/>
      </w:r>
      <w:r>
        <w:rPr>
          <w:b/>
          <w:i/>
          <w:sz w:val="20"/>
          <w:szCs w:val="20"/>
        </w:rPr>
        <w:tab/>
      </w:r>
      <w:r w:rsidRPr="00F431B4">
        <w:rPr>
          <w:b/>
          <w:i/>
          <w:sz w:val="20"/>
          <w:szCs w:val="20"/>
        </w:rPr>
        <w:t>-</w:t>
      </w:r>
      <w:r w:rsidRPr="00F431B4">
        <w:rPr>
          <w:b/>
          <w:i/>
          <w:sz w:val="20"/>
          <w:szCs w:val="20"/>
        </w:rPr>
        <w:tab/>
        <w:t xml:space="preserve">the RMSI CORSETs associated with the SSB used for L3-RSRP report remain detectable with the SNR </w:t>
      </w:r>
      <w:r w:rsidRPr="00F431B4">
        <w:rPr>
          <w:rFonts w:eastAsia="Calibri"/>
          <w:b/>
          <w:i/>
          <w:sz w:val="20"/>
          <w:szCs w:val="20"/>
        </w:rPr>
        <w:t>≥</w:t>
      </w:r>
      <w:r w:rsidRPr="00F431B4">
        <w:rPr>
          <w:b/>
          <w:i/>
          <w:sz w:val="20"/>
          <w:szCs w:val="20"/>
        </w:rPr>
        <w:t xml:space="preserve"> [-3]dB</w:t>
      </w:r>
      <w:r w:rsidRPr="00694079">
        <w:rPr>
          <w:b/>
          <w:sz w:val="20"/>
          <w:szCs w:val="20"/>
        </w:rPr>
        <w:t xml:space="preserve"> </w:t>
      </w:r>
      <w:r w:rsidR="0087446A" w:rsidRPr="00694079">
        <w:rPr>
          <w:b/>
          <w:sz w:val="20"/>
          <w:szCs w:val="20"/>
        </w:rPr>
        <w:fldChar w:fldCharType="begin"/>
      </w:r>
      <w:r w:rsidR="0087446A" w:rsidRPr="00694079">
        <w:rPr>
          <w:b/>
          <w:sz w:val="20"/>
          <w:szCs w:val="20"/>
        </w:rPr>
        <w:instrText xml:space="preserve"> REF _Ref521425760 \h  \* MERGEFORMAT </w:instrText>
      </w:r>
      <w:r w:rsidR="0087446A" w:rsidRPr="00694079">
        <w:rPr>
          <w:b/>
          <w:sz w:val="20"/>
          <w:szCs w:val="20"/>
        </w:rPr>
      </w:r>
      <w:r w:rsidR="0087446A" w:rsidRPr="00694079">
        <w:rPr>
          <w:b/>
          <w:sz w:val="20"/>
          <w:szCs w:val="20"/>
        </w:rPr>
        <w:fldChar w:fldCharType="separate"/>
      </w:r>
      <w:r w:rsidR="00E153B4" w:rsidRPr="00E153B4">
        <w:rPr>
          <w:b/>
          <w:i/>
          <w:sz w:val="20"/>
          <w:szCs w:val="20"/>
        </w:rPr>
        <w:t xml:space="preserve">Proposal </w:t>
      </w:r>
      <w:r w:rsidR="00E153B4" w:rsidRPr="00E153B4">
        <w:rPr>
          <w:b/>
          <w:i/>
          <w:noProof/>
          <w:sz w:val="20"/>
          <w:szCs w:val="20"/>
        </w:rPr>
        <w:t>3</w:t>
      </w:r>
      <w:r w:rsidR="00E153B4" w:rsidRPr="00E153B4">
        <w:rPr>
          <w:b/>
          <w:i/>
          <w:sz w:val="20"/>
          <w:szCs w:val="20"/>
        </w:rPr>
        <w:t>: The Delay of autonomous gap based CGI reading can be divided into the following time units</w:t>
      </w:r>
      <w:r w:rsidR="0087446A" w:rsidRPr="00694079">
        <w:rPr>
          <w:b/>
          <w:sz w:val="20"/>
          <w:szCs w:val="20"/>
        </w:rPr>
        <w:fldChar w:fldCharType="end"/>
      </w:r>
    </w:p>
    <w:p w14:paraId="3B585700" w14:textId="77777777" w:rsidR="00A579C3" w:rsidRPr="00D07A7A" w:rsidRDefault="006A693B" w:rsidP="00A579C3">
      <w:pPr>
        <w:rPr>
          <w:b/>
          <w:sz w:val="20"/>
          <w:u w:val="single"/>
        </w:rPr>
      </w:pPr>
      <m:oMathPara>
        <m:oMath>
          <m:sSub>
            <m:sSubPr>
              <m:ctrlPr>
                <w:rPr>
                  <w:rFonts w:ascii="Cambria Math" w:hAnsi="Cambria Math"/>
                  <w:b/>
                  <w:i/>
                  <w:sz w:val="20"/>
                  <w:lang w:val="en-GB" w:eastAsia="en-US"/>
                </w:rPr>
              </m:ctrlPr>
            </m:sSubPr>
            <m:e>
              <m:r>
                <m:rPr>
                  <m:sty m:val="bi"/>
                </m:rPr>
                <w:rPr>
                  <w:rFonts w:ascii="Cambria Math" w:hAnsi="Cambria Math"/>
                  <w:sz w:val="20"/>
                  <w:lang w:val="en-GB" w:eastAsia="en-US"/>
                </w:rPr>
                <m:t>T</m:t>
              </m:r>
            </m:e>
            <m:sub>
              <m:r>
                <m:rPr>
                  <m:sty m:val="bi"/>
                </m:rPr>
                <w:rPr>
                  <w:rFonts w:ascii="Cambria Math" w:hAnsi="Cambria Math"/>
                  <w:sz w:val="20"/>
                  <w:lang w:val="en-GB" w:eastAsia="en-US"/>
                </w:rPr>
                <m:t>basic_identify_CGI,NR</m:t>
              </m:r>
            </m:sub>
          </m:sSub>
          <m:r>
            <m:rPr>
              <m:sty m:val="bi"/>
            </m:rPr>
            <w:rPr>
              <w:rFonts w:ascii="Cambria Math" w:hAnsi="Cambria Math"/>
              <w:sz w:val="20"/>
              <w:lang w:val="en-GB" w:eastAsia="en-US"/>
            </w:rPr>
            <m:t>=</m:t>
          </m:r>
          <m:sSub>
            <m:sSubPr>
              <m:ctrlPr>
                <w:rPr>
                  <w:rFonts w:ascii="Cambria Math" w:hAnsi="Cambria Math"/>
                  <w:b/>
                  <w:i/>
                  <w:sz w:val="20"/>
                  <w:lang w:val="en-GB" w:eastAsia="en-US"/>
                </w:rPr>
              </m:ctrlPr>
            </m:sSubPr>
            <m:e>
              <m:r>
                <m:rPr>
                  <m:sty m:val="bi"/>
                </m:rPr>
                <w:rPr>
                  <w:rFonts w:ascii="Cambria Math" w:hAnsi="Cambria Math"/>
                  <w:sz w:val="20"/>
                  <w:lang w:val="en-GB" w:eastAsia="en-US"/>
                </w:rPr>
                <m:t>T</m:t>
              </m:r>
            </m:e>
            <m:sub>
              <m:r>
                <m:rPr>
                  <m:sty m:val="bi"/>
                </m:rPr>
                <w:rPr>
                  <w:rFonts w:ascii="Cambria Math" w:hAnsi="Cambria Math"/>
                  <w:sz w:val="20"/>
                  <w:lang w:val="en-GB" w:eastAsia="en-US"/>
                </w:rPr>
                <m:t>AGC</m:t>
              </m:r>
            </m:sub>
          </m:sSub>
          <m:r>
            <m:rPr>
              <m:sty m:val="bi"/>
            </m:rPr>
            <w:rPr>
              <w:rFonts w:ascii="Cambria Math" w:hAnsi="Cambria Math"/>
              <w:sz w:val="20"/>
              <w:lang w:val="en-GB" w:eastAsia="en-US"/>
            </w:rPr>
            <m:t xml:space="preserve">+ </m:t>
          </m:r>
          <m:sSub>
            <m:sSubPr>
              <m:ctrlPr>
                <w:rPr>
                  <w:rFonts w:ascii="Cambria Math" w:hAnsi="Cambria Math"/>
                  <w:b/>
                  <w:i/>
                  <w:sz w:val="20"/>
                  <w:lang w:val="en-GB" w:eastAsia="en-US"/>
                </w:rPr>
              </m:ctrlPr>
            </m:sSubPr>
            <m:e>
              <m:r>
                <m:rPr>
                  <m:sty m:val="bi"/>
                </m:rPr>
                <w:rPr>
                  <w:rFonts w:ascii="Cambria Math" w:hAnsi="Cambria Math"/>
                  <w:sz w:val="20"/>
                  <w:lang w:val="en-GB" w:eastAsia="en-US"/>
                </w:rPr>
                <m:t>T</m:t>
              </m:r>
            </m:e>
            <m:sub>
              <m:r>
                <m:rPr>
                  <m:sty m:val="bi"/>
                </m:rPr>
                <w:rPr>
                  <w:rFonts w:ascii="Cambria Math" w:hAnsi="Cambria Math"/>
                  <w:sz w:val="20"/>
                  <w:lang w:val="en-GB" w:eastAsia="en-US"/>
                </w:rPr>
                <m:t>MIB, decoding</m:t>
              </m:r>
            </m:sub>
          </m:sSub>
          <m:r>
            <m:rPr>
              <m:sty m:val="bi"/>
            </m:rPr>
            <w:rPr>
              <w:rFonts w:ascii="Cambria Math" w:hAnsi="Cambria Math"/>
              <w:sz w:val="20"/>
              <w:lang w:val="en-GB" w:eastAsia="en-US"/>
            </w:rPr>
            <m:t xml:space="preserve">+ </m:t>
          </m:r>
          <m:sSub>
            <m:sSubPr>
              <m:ctrlPr>
                <w:rPr>
                  <w:rFonts w:ascii="Cambria Math" w:hAnsi="Cambria Math"/>
                  <w:b/>
                  <w:i/>
                  <w:sz w:val="20"/>
                  <w:lang w:val="en-GB" w:eastAsia="en-US"/>
                </w:rPr>
              </m:ctrlPr>
            </m:sSubPr>
            <m:e>
              <m:r>
                <m:rPr>
                  <m:sty m:val="bi"/>
                </m:rPr>
                <w:rPr>
                  <w:rFonts w:ascii="Cambria Math" w:hAnsi="Cambria Math"/>
                  <w:sz w:val="20"/>
                  <w:lang w:val="en-GB" w:eastAsia="en-US"/>
                </w:rPr>
                <m:t>T</m:t>
              </m:r>
            </m:e>
            <m:sub>
              <m:r>
                <m:rPr>
                  <m:sty m:val="bi"/>
                </m:rPr>
                <w:rPr>
                  <w:rFonts w:ascii="Cambria Math" w:hAnsi="Cambria Math"/>
                  <w:sz w:val="20"/>
                  <w:lang w:val="en-GB" w:eastAsia="en-US"/>
                </w:rPr>
                <m:t>RMSI, decoding</m:t>
              </m:r>
            </m:sub>
          </m:sSub>
        </m:oMath>
      </m:oMathPara>
    </w:p>
    <w:p w14:paraId="722D7735" w14:textId="0EF4680D" w:rsidR="00A579C3" w:rsidRPr="00A579C3" w:rsidRDefault="00A579C3" w:rsidP="003B2876">
      <w:pPr>
        <w:pStyle w:val="af0"/>
      </w:pPr>
      <w:r w:rsidRPr="00A579C3">
        <w:fldChar w:fldCharType="begin"/>
      </w:r>
      <w:r w:rsidRPr="00A579C3">
        <w:instrText xml:space="preserve"> REF _Ref23868028 \h  \* MERGEFORMAT </w:instrText>
      </w:r>
      <w:r w:rsidRPr="00A579C3">
        <w:fldChar w:fldCharType="separate"/>
      </w:r>
      <w:r w:rsidR="00E153B4" w:rsidRPr="00E153B4">
        <w:rPr>
          <w:i/>
        </w:rPr>
        <w:t xml:space="preserve">Proposal </w:t>
      </w:r>
      <w:r w:rsidR="00E153B4" w:rsidRPr="00E153B4">
        <w:rPr>
          <w:i/>
          <w:noProof/>
        </w:rPr>
        <w:t>4</w:t>
      </w:r>
      <w:r w:rsidR="00E153B4" w:rsidRPr="00E153B4">
        <w:rPr>
          <w:i/>
        </w:rPr>
        <w:t>: In FR1,</w:t>
      </w:r>
      <w:r w:rsidRPr="00A579C3">
        <w:fldChar w:fldCharType="end"/>
      </w:r>
    </w:p>
    <w:p w14:paraId="474BF14A" w14:textId="77777777" w:rsidR="00A579C3" w:rsidRPr="003B2876" w:rsidRDefault="00A579C3" w:rsidP="00A579C3">
      <w:pPr>
        <w:jc w:val="both"/>
        <w:rPr>
          <w:b/>
          <w:i/>
          <w:sz w:val="20"/>
        </w:rPr>
      </w:pPr>
      <w:r w:rsidRPr="003B2876">
        <w:rPr>
          <w:b/>
          <w:i/>
          <w:sz w:val="20"/>
        </w:rPr>
        <w:t xml:space="preserve">         </w:t>
      </w:r>
      <w:r>
        <w:rPr>
          <w:b/>
          <w:i/>
          <w:sz w:val="20"/>
        </w:rPr>
        <w:t xml:space="preserve"> </w:t>
      </w:r>
      <w:r w:rsidRPr="003B2876">
        <w:rPr>
          <w:b/>
          <w:i/>
          <w:sz w:val="20"/>
        </w:rPr>
        <w:t xml:space="preserve">- </w:t>
      </w:r>
      <m:oMath>
        <m:sSub>
          <m:sSubPr>
            <m:ctrlPr>
              <w:rPr>
                <w:rFonts w:ascii="Cambria Math" w:hAnsi="Cambria Math"/>
                <w:b/>
                <w:i/>
                <w:sz w:val="20"/>
              </w:rPr>
            </m:ctrlPr>
          </m:sSubPr>
          <m:e>
            <m:r>
              <m:rPr>
                <m:sty m:val="bi"/>
              </m:rPr>
              <w:rPr>
                <w:rFonts w:ascii="Cambria Math" w:hAnsi="Cambria Math"/>
                <w:sz w:val="20"/>
              </w:rPr>
              <m:t>T</m:t>
            </m:r>
          </m:e>
          <m:sub>
            <m:r>
              <m:rPr>
                <m:sty m:val="bi"/>
              </m:rPr>
              <w:rPr>
                <w:rFonts w:ascii="Cambria Math" w:hAnsi="Cambria Math"/>
                <w:sz w:val="20"/>
              </w:rPr>
              <m:t>AGC</m:t>
            </m:r>
          </m:sub>
        </m:sSub>
        <m:r>
          <m:rPr>
            <m:sty m:val="bi"/>
          </m:rPr>
          <w:rPr>
            <w:rFonts w:ascii="Cambria Math" w:hAnsi="Cambria Math"/>
            <w:sz w:val="20"/>
          </w:rPr>
          <m:t>=0</m:t>
        </m:r>
      </m:oMath>
      <w:r w:rsidRPr="003B2876">
        <w:rPr>
          <w:b/>
          <w:i/>
          <w:sz w:val="20"/>
        </w:rPr>
        <w:t xml:space="preserve"> for intra-frequency CGI reading</w:t>
      </w:r>
      <w:r>
        <w:rPr>
          <w:b/>
          <w:i/>
          <w:sz w:val="20"/>
        </w:rPr>
        <w:t>,</w:t>
      </w:r>
    </w:p>
    <w:p w14:paraId="4774897C" w14:textId="77777777" w:rsidR="00A579C3" w:rsidRPr="003B2876" w:rsidRDefault="00A579C3" w:rsidP="00A579C3">
      <w:pPr>
        <w:jc w:val="both"/>
        <w:rPr>
          <w:b/>
          <w:i/>
          <w:sz w:val="20"/>
        </w:rPr>
      </w:pPr>
      <w:r w:rsidRPr="003B2876">
        <w:rPr>
          <w:b/>
          <w:i/>
          <w:sz w:val="20"/>
        </w:rPr>
        <w:t xml:space="preserve">        </w:t>
      </w:r>
      <w:r>
        <w:rPr>
          <w:b/>
          <w:i/>
          <w:sz w:val="20"/>
        </w:rPr>
        <w:t xml:space="preserve"> </w:t>
      </w:r>
      <w:r w:rsidRPr="003B2876">
        <w:rPr>
          <w:b/>
          <w:i/>
          <w:sz w:val="20"/>
        </w:rPr>
        <w:t xml:space="preserve"> - </w:t>
      </w:r>
      <m:oMath>
        <m:sSub>
          <m:sSubPr>
            <m:ctrlPr>
              <w:rPr>
                <w:rFonts w:ascii="Cambria Math" w:hAnsi="Cambria Math"/>
                <w:b/>
                <w:i/>
                <w:sz w:val="20"/>
              </w:rPr>
            </m:ctrlPr>
          </m:sSubPr>
          <m:e>
            <m:r>
              <m:rPr>
                <m:sty m:val="bi"/>
              </m:rPr>
              <w:rPr>
                <w:rFonts w:ascii="Cambria Math" w:hAnsi="Cambria Math"/>
                <w:sz w:val="20"/>
              </w:rPr>
              <m:t>T</m:t>
            </m:r>
          </m:e>
          <m:sub>
            <m:r>
              <m:rPr>
                <m:sty m:val="bi"/>
              </m:rPr>
              <w:rPr>
                <w:rFonts w:ascii="Cambria Math" w:hAnsi="Cambria Math"/>
                <w:sz w:val="20"/>
              </w:rPr>
              <m:t>AGC</m:t>
            </m:r>
          </m:sub>
        </m:sSub>
        <m:r>
          <m:rPr>
            <m:sty m:val="bi"/>
          </m:rPr>
          <w:rPr>
            <w:rFonts w:ascii="Cambria Math" w:hAnsi="Cambria Math"/>
            <w:sz w:val="20"/>
          </w:rPr>
          <m:t>=</m:t>
        </m:r>
        <m:sSub>
          <m:sSubPr>
            <m:ctrlPr>
              <w:rPr>
                <w:rFonts w:ascii="Cambria Math" w:hAnsi="Cambria Math"/>
                <w:b/>
                <w:i/>
                <w:sz w:val="20"/>
              </w:rPr>
            </m:ctrlPr>
          </m:sSubPr>
          <m:e>
            <m:r>
              <m:rPr>
                <m:sty m:val="bi"/>
              </m:rPr>
              <w:rPr>
                <w:rFonts w:ascii="Cambria Math" w:hAnsi="Cambria Math"/>
                <w:sz w:val="20"/>
              </w:rPr>
              <m:t>T</m:t>
            </m:r>
          </m:e>
          <m:sub>
            <m:r>
              <m:rPr>
                <m:sty m:val="bi"/>
              </m:rPr>
              <w:rPr>
                <w:rFonts w:ascii="Cambria Math" w:hAnsi="Cambria Math"/>
                <w:sz w:val="20"/>
              </w:rPr>
              <m:t>SSB</m:t>
            </m:r>
          </m:sub>
        </m:sSub>
      </m:oMath>
      <w:r w:rsidRPr="003B2876">
        <w:rPr>
          <w:b/>
          <w:i/>
          <w:sz w:val="20"/>
        </w:rPr>
        <w:t xml:space="preserve"> for inter-frequency known CGI reading</w:t>
      </w:r>
      <w:r>
        <w:rPr>
          <w:b/>
          <w:i/>
          <w:sz w:val="20"/>
        </w:rPr>
        <w:t>,</w:t>
      </w:r>
    </w:p>
    <w:p w14:paraId="5CCB3F93" w14:textId="77777777" w:rsidR="00A579C3" w:rsidRDefault="00A579C3" w:rsidP="00A579C3">
      <w:pPr>
        <w:jc w:val="both"/>
        <w:rPr>
          <w:b/>
          <w:i/>
          <w:sz w:val="20"/>
        </w:rPr>
      </w:pPr>
      <w:r w:rsidRPr="003B2876">
        <w:rPr>
          <w:b/>
          <w:i/>
          <w:sz w:val="20"/>
        </w:rPr>
        <w:t xml:space="preserve">        </w:t>
      </w:r>
      <w:r>
        <w:rPr>
          <w:b/>
          <w:i/>
          <w:sz w:val="20"/>
        </w:rPr>
        <w:t xml:space="preserve"> </w:t>
      </w:r>
      <w:r w:rsidRPr="003B2876">
        <w:rPr>
          <w:b/>
          <w:i/>
          <w:sz w:val="20"/>
        </w:rPr>
        <w:t xml:space="preserve"> - </w:t>
      </w:r>
      <m:oMath>
        <m:sSub>
          <m:sSubPr>
            <m:ctrlPr>
              <w:rPr>
                <w:rFonts w:ascii="Cambria Math" w:hAnsi="Cambria Math"/>
                <w:b/>
                <w:i/>
                <w:sz w:val="20"/>
              </w:rPr>
            </m:ctrlPr>
          </m:sSubPr>
          <m:e>
            <m:r>
              <m:rPr>
                <m:sty m:val="bi"/>
              </m:rPr>
              <w:rPr>
                <w:rFonts w:ascii="Cambria Math" w:hAnsi="Cambria Math"/>
                <w:sz w:val="20"/>
              </w:rPr>
              <m:t>T</m:t>
            </m:r>
          </m:e>
          <m:sub>
            <m:r>
              <m:rPr>
                <m:sty m:val="bi"/>
              </m:rPr>
              <w:rPr>
                <w:rFonts w:ascii="Cambria Math" w:hAnsi="Cambria Math"/>
                <w:sz w:val="20"/>
              </w:rPr>
              <m:t>AGC</m:t>
            </m:r>
          </m:sub>
        </m:sSub>
        <m:r>
          <m:rPr>
            <m:sty m:val="bi"/>
          </m:rPr>
          <w:rPr>
            <w:rFonts w:ascii="Cambria Math" w:hAnsi="Cambria Math"/>
            <w:sz w:val="20"/>
          </w:rPr>
          <m:t>=2</m:t>
        </m:r>
        <m:sSub>
          <m:sSubPr>
            <m:ctrlPr>
              <w:rPr>
                <w:rFonts w:ascii="Cambria Math" w:hAnsi="Cambria Math"/>
                <w:b/>
                <w:i/>
                <w:sz w:val="20"/>
              </w:rPr>
            </m:ctrlPr>
          </m:sSubPr>
          <m:e>
            <m:r>
              <m:rPr>
                <m:sty m:val="bi"/>
              </m:rPr>
              <w:rPr>
                <w:rFonts w:ascii="Cambria Math" w:hAnsi="Cambria Math"/>
                <w:sz w:val="20"/>
              </w:rPr>
              <m:t>T</m:t>
            </m:r>
          </m:e>
          <m:sub>
            <m:r>
              <m:rPr>
                <m:sty m:val="bi"/>
              </m:rPr>
              <w:rPr>
                <w:rFonts w:ascii="Cambria Math" w:hAnsi="Cambria Math"/>
                <w:sz w:val="20"/>
              </w:rPr>
              <m:t>SSB</m:t>
            </m:r>
          </m:sub>
        </m:sSub>
      </m:oMath>
      <w:r w:rsidRPr="003B2876">
        <w:rPr>
          <w:b/>
          <w:i/>
          <w:sz w:val="20"/>
        </w:rPr>
        <w:t xml:space="preserve"> for inter-frequency unknown CGI reading. </w:t>
      </w:r>
    </w:p>
    <w:p w14:paraId="7C52C8F5" w14:textId="77777777" w:rsidR="00A579C3" w:rsidRPr="00C57800" w:rsidRDefault="00A579C3" w:rsidP="00A579C3">
      <w:pPr>
        <w:jc w:val="both"/>
        <w:rPr>
          <w:b/>
          <w:i/>
          <w:sz w:val="20"/>
          <w:szCs w:val="20"/>
          <w:lang w:val="x-none" w:eastAsia="x-none"/>
        </w:rPr>
      </w:pPr>
      <w:r w:rsidRPr="00C57800">
        <w:rPr>
          <w:b/>
          <w:i/>
          <w:sz w:val="20"/>
          <w:szCs w:val="20"/>
          <w:lang w:val="x-none" w:eastAsia="x-none"/>
        </w:rPr>
        <w:t xml:space="preserve">Where, </w:t>
      </w:r>
      <m:oMath>
        <m:sSub>
          <m:sSubPr>
            <m:ctrlPr>
              <w:rPr>
                <w:rFonts w:ascii="Cambria Math" w:hAnsi="Cambria Math"/>
                <w:b/>
                <w:i/>
                <w:sz w:val="20"/>
                <w:szCs w:val="20"/>
                <w:lang w:val="x-none" w:eastAsia="x-none"/>
              </w:rPr>
            </m:ctrlPr>
          </m:sSubPr>
          <m:e>
            <m:r>
              <m:rPr>
                <m:sty m:val="bi"/>
              </m:rPr>
              <w:rPr>
                <w:rFonts w:ascii="Cambria Math" w:hAnsi="Cambria Math"/>
                <w:sz w:val="20"/>
                <w:szCs w:val="20"/>
                <w:lang w:val="x-none" w:eastAsia="x-none"/>
              </w:rPr>
              <m:t>T</m:t>
            </m:r>
          </m:e>
          <m:sub>
            <m:r>
              <m:rPr>
                <m:sty m:val="bi"/>
              </m:rPr>
              <w:rPr>
                <w:rFonts w:ascii="Cambria Math" w:hAnsi="Cambria Math"/>
                <w:sz w:val="20"/>
                <w:szCs w:val="20"/>
                <w:lang w:val="x-none" w:eastAsia="x-none"/>
              </w:rPr>
              <m:t>SSB</m:t>
            </m:r>
          </m:sub>
        </m:sSub>
      </m:oMath>
      <w:r w:rsidRPr="00C57800">
        <w:rPr>
          <w:b/>
          <w:i/>
          <w:sz w:val="20"/>
          <w:szCs w:val="20"/>
          <w:lang w:val="x-none" w:eastAsia="x-none"/>
        </w:rPr>
        <w:t xml:space="preserve"> is the SMTC periodicity of the carrier with target cell.</w:t>
      </w:r>
    </w:p>
    <w:p w14:paraId="5520B864" w14:textId="77777777" w:rsidR="00E153B4" w:rsidRDefault="0087446A" w:rsidP="003B2876">
      <w:pPr>
        <w:pStyle w:val="af0"/>
        <w:rPr>
          <w:i/>
        </w:rPr>
      </w:pPr>
      <w:r>
        <w:fldChar w:fldCharType="begin"/>
      </w:r>
      <w:r>
        <w:instrText xml:space="preserve"> REF _Ref521425782 \h </w:instrText>
      </w:r>
      <w:r w:rsidR="00A579C3">
        <w:instrText xml:space="preserve"> \* MERGEFORMAT </w:instrText>
      </w:r>
      <w:r>
        <w:fldChar w:fldCharType="separate"/>
      </w:r>
      <w:r w:rsidR="00E153B4" w:rsidRPr="00C57800">
        <w:rPr>
          <w:i/>
        </w:rPr>
        <w:t xml:space="preserve">Proposal </w:t>
      </w:r>
      <w:r w:rsidR="00E153B4">
        <w:rPr>
          <w:i/>
          <w:noProof/>
        </w:rPr>
        <w:t>5</w:t>
      </w:r>
      <w:r w:rsidR="00E153B4" w:rsidRPr="00C57800">
        <w:rPr>
          <w:i/>
        </w:rPr>
        <w:t xml:space="preserve">: </w:t>
      </w:r>
      <w:r w:rsidR="00E153B4">
        <w:rPr>
          <w:i/>
        </w:rPr>
        <w:t>In FR2,</w:t>
      </w:r>
    </w:p>
    <w:p w14:paraId="634EADB7" w14:textId="5F20EBF3" w:rsidR="00E153B4" w:rsidRDefault="00E153B4" w:rsidP="003B2876">
      <w:pPr>
        <w:pStyle w:val="af0"/>
        <w:rPr>
          <w:i/>
        </w:rPr>
      </w:pPr>
      <w:r>
        <w:rPr>
          <w:i/>
        </w:rPr>
        <w:t xml:space="preserve">          </w:t>
      </w:r>
      <w:r w:rsidRPr="0063235E">
        <w:rPr>
          <w:i/>
        </w:rPr>
        <w:t xml:space="preserve">- </w:t>
      </w:r>
      <m:oMath>
        <m:sSub>
          <m:sSubPr>
            <m:ctrlPr>
              <w:rPr>
                <w:rFonts w:ascii="Cambria Math" w:hAnsi="Cambria Math"/>
                <w:i/>
              </w:rPr>
            </m:ctrlPr>
          </m:sSubPr>
          <m:e>
            <m:r>
              <m:rPr>
                <m:sty m:val="b"/>
              </m:rPr>
              <w:rPr>
                <w:rFonts w:ascii="Cambria Math" w:hAnsi="Cambria Math"/>
              </w:rPr>
              <m:t>T</m:t>
            </m:r>
          </m:e>
          <m:sub>
            <m:r>
              <m:rPr>
                <m:sty m:val="b"/>
              </m:rPr>
              <w:rPr>
                <w:rFonts w:ascii="Cambria Math" w:hAnsi="Cambria Math"/>
              </w:rPr>
              <m:t>AGC</m:t>
            </m:r>
          </m:sub>
        </m:sSub>
        <m:r>
          <m:rPr>
            <m:sty m:val="b"/>
          </m:rPr>
          <w:rPr>
            <w:rFonts w:ascii="Cambria Math" w:hAnsi="Cambria Math"/>
          </w:rPr>
          <m:t>=8</m:t>
        </m:r>
        <m:r>
          <m:rPr>
            <m:sty m:val="b"/>
          </m:rPr>
          <w:rPr>
            <w:rFonts w:ascii="Cambria Math" w:hAnsi="Cambria Math" w:hint="eastAsia"/>
          </w:rPr>
          <m:t>×</m:t>
        </m:r>
        <m:sSub>
          <m:sSubPr>
            <m:ctrlPr>
              <w:rPr>
                <w:rFonts w:ascii="Cambria Math" w:hAnsi="Cambria Math"/>
                <w:i/>
              </w:rPr>
            </m:ctrlPr>
          </m:sSubPr>
          <m:e>
            <m:r>
              <m:rPr>
                <m:sty m:val="b"/>
              </m:rPr>
              <w:rPr>
                <w:rFonts w:ascii="Cambria Math" w:hAnsi="Cambria Math"/>
              </w:rPr>
              <m:t>T</m:t>
            </m:r>
          </m:e>
          <m:sub>
            <m:r>
              <m:rPr>
                <m:sty m:val="b"/>
              </m:rPr>
              <w:rPr>
                <w:rFonts w:ascii="Cambria Math" w:hAnsi="Cambria Math"/>
              </w:rPr>
              <m:t>SSB</m:t>
            </m:r>
          </m:sub>
        </m:sSub>
      </m:oMath>
      <w:r w:rsidRPr="00C57800">
        <w:rPr>
          <w:i/>
        </w:rPr>
        <w:t xml:space="preserve"> for intra-frequency </w:t>
      </w:r>
      <w:r>
        <w:rPr>
          <w:i/>
        </w:rPr>
        <w:t>CGI reading,</w:t>
      </w:r>
    </w:p>
    <w:p w14:paraId="5C6B3A11" w14:textId="60A636A2" w:rsidR="00E153B4" w:rsidRPr="003B2876" w:rsidRDefault="00E153B4" w:rsidP="003B2876">
      <w:pPr>
        <w:pStyle w:val="af0"/>
        <w:rPr>
          <w:i/>
        </w:rPr>
      </w:pPr>
      <w:r>
        <w:rPr>
          <w:i/>
        </w:rPr>
        <w:t xml:space="preserve">          </w:t>
      </w:r>
      <w:r w:rsidRPr="0063235E">
        <w:rPr>
          <w:i/>
        </w:rPr>
        <w:t xml:space="preserve">- </w:t>
      </w:r>
      <m:oMath>
        <m:sSub>
          <m:sSubPr>
            <m:ctrlPr>
              <w:rPr>
                <w:rFonts w:ascii="Cambria Math" w:hAnsi="Cambria Math"/>
                <w:i/>
              </w:rPr>
            </m:ctrlPr>
          </m:sSubPr>
          <m:e>
            <m:r>
              <m:rPr>
                <m:sty m:val="b"/>
              </m:rPr>
              <w:rPr>
                <w:rFonts w:ascii="Cambria Math" w:hAnsi="Cambria Math"/>
              </w:rPr>
              <m:t>T</m:t>
            </m:r>
          </m:e>
          <m:sub>
            <m:r>
              <m:rPr>
                <m:sty m:val="b"/>
              </m:rPr>
              <w:rPr>
                <w:rFonts w:ascii="Cambria Math" w:hAnsi="Cambria Math"/>
              </w:rPr>
              <m:t>AGC</m:t>
            </m:r>
          </m:sub>
        </m:sSub>
        <m:r>
          <m:rPr>
            <m:sty m:val="b"/>
          </m:rPr>
          <w:rPr>
            <w:rFonts w:ascii="Cambria Math" w:hAnsi="Cambria Math"/>
          </w:rPr>
          <m:t>=8</m:t>
        </m:r>
        <m:r>
          <m:rPr>
            <m:sty m:val="b"/>
          </m:rPr>
          <w:rPr>
            <w:rFonts w:ascii="Cambria Math" w:hAnsi="Cambria Math" w:hint="eastAsia"/>
          </w:rPr>
          <m:t>×</m:t>
        </m:r>
        <m:sSub>
          <m:sSubPr>
            <m:ctrlPr>
              <w:rPr>
                <w:rFonts w:ascii="Cambria Math" w:hAnsi="Cambria Math"/>
                <w:i/>
              </w:rPr>
            </m:ctrlPr>
          </m:sSubPr>
          <m:e>
            <m:r>
              <m:rPr>
                <m:sty m:val="b"/>
              </m:rPr>
              <w:rPr>
                <w:rFonts w:ascii="Cambria Math" w:hAnsi="Cambria Math"/>
              </w:rPr>
              <m:t>T</m:t>
            </m:r>
          </m:e>
          <m:sub>
            <m:r>
              <m:rPr>
                <m:sty m:val="b"/>
              </m:rPr>
              <w:rPr>
                <w:rFonts w:ascii="Cambria Math" w:hAnsi="Cambria Math"/>
              </w:rPr>
              <m:t>SSB</m:t>
            </m:r>
          </m:sub>
        </m:sSub>
      </m:oMath>
      <w:r w:rsidRPr="00C57800">
        <w:rPr>
          <w:i/>
        </w:rPr>
        <w:t xml:space="preserve"> for int</w:t>
      </w:r>
      <w:r>
        <w:rPr>
          <w:i/>
        </w:rPr>
        <w:t>er</w:t>
      </w:r>
      <w:r w:rsidRPr="00C57800">
        <w:rPr>
          <w:i/>
        </w:rPr>
        <w:t xml:space="preserve">-frequency </w:t>
      </w:r>
      <w:r>
        <w:rPr>
          <w:i/>
        </w:rPr>
        <w:t>known CGI reading,</w:t>
      </w:r>
      <w:r w:rsidRPr="00C57800">
        <w:rPr>
          <w:i/>
        </w:rPr>
        <w:t xml:space="preserve"> </w:t>
      </w:r>
    </w:p>
    <w:p w14:paraId="5795D049" w14:textId="5F7E9B25" w:rsidR="0087446A" w:rsidRDefault="00E153B4" w:rsidP="004D4225">
      <w:pPr>
        <w:adjustRightInd w:val="0"/>
        <w:snapToGrid w:val="0"/>
        <w:spacing w:before="180" w:after="120"/>
        <w:jc w:val="both"/>
      </w:pPr>
      <w:r>
        <w:rPr>
          <w:i/>
        </w:rPr>
        <w:t xml:space="preserve">         </w:t>
      </w:r>
      <w:r w:rsidRPr="0063235E">
        <w:rPr>
          <w:b/>
          <w:i/>
        </w:rPr>
        <w:t xml:space="preserve">- </w:t>
      </w:r>
      <m:oMath>
        <m:sSub>
          <m:sSubPr>
            <m:ctrlPr>
              <w:rPr>
                <w:rFonts w:ascii="Cambria Math" w:hAnsi="Cambria Math"/>
                <w:b/>
                <w:i/>
                <w:sz w:val="20"/>
              </w:rPr>
            </m:ctrlPr>
          </m:sSubPr>
          <m:e>
            <m:r>
              <m:rPr>
                <m:sty m:val="b"/>
              </m:rPr>
              <w:rPr>
                <w:rFonts w:ascii="Cambria Math" w:hAnsi="Cambria Math"/>
                <w:sz w:val="20"/>
              </w:rPr>
              <m:t>T</m:t>
            </m:r>
            <m:ctrlPr>
              <w:rPr>
                <w:rFonts w:ascii="Cambria Math" w:hAnsi="Cambria Math"/>
                <w:b/>
                <w:bCs/>
                <w:i/>
                <w:sz w:val="20"/>
              </w:rPr>
            </m:ctrlPr>
          </m:e>
          <m:sub>
            <m:r>
              <m:rPr>
                <m:sty m:val="b"/>
              </m:rPr>
              <w:rPr>
                <w:rFonts w:ascii="Cambria Math" w:hAnsi="Cambria Math"/>
                <w:sz w:val="20"/>
              </w:rPr>
              <m:t>AGC</m:t>
            </m:r>
          </m:sub>
        </m:sSub>
        <m:r>
          <m:rPr>
            <m:sty m:val="b"/>
          </m:rPr>
          <w:rPr>
            <w:rFonts w:ascii="Cambria Math" w:hAnsi="Cambria Math"/>
            <w:sz w:val="20"/>
          </w:rPr>
          <m:t>=8</m:t>
        </m:r>
        <m:r>
          <m:rPr>
            <m:sty m:val="b"/>
          </m:rPr>
          <w:rPr>
            <w:rFonts w:ascii="Cambria Math" w:hAnsi="Cambria Math" w:hint="eastAsia"/>
            <w:sz w:val="20"/>
          </w:rPr>
          <m:t>×</m:t>
        </m:r>
        <m:r>
          <m:rPr>
            <m:sty m:val="b"/>
          </m:rPr>
          <w:rPr>
            <w:rFonts w:ascii="Cambria Math" w:hAnsi="Cambria Math"/>
            <w:sz w:val="20"/>
          </w:rPr>
          <m:t>2</m:t>
        </m:r>
        <m:sSub>
          <m:sSubPr>
            <m:ctrlPr>
              <w:rPr>
                <w:rFonts w:ascii="Cambria Math" w:hAnsi="Cambria Math"/>
                <w:b/>
                <w:i/>
                <w:sz w:val="20"/>
              </w:rPr>
            </m:ctrlPr>
          </m:sSubPr>
          <m:e>
            <m:r>
              <m:rPr>
                <m:sty m:val="b"/>
              </m:rPr>
              <w:rPr>
                <w:rFonts w:ascii="Cambria Math" w:hAnsi="Cambria Math" w:hint="eastAsia"/>
                <w:sz w:val="20"/>
              </w:rPr>
              <m:t>×</m:t>
            </m:r>
            <m:r>
              <m:rPr>
                <m:sty m:val="b"/>
              </m:rPr>
              <w:rPr>
                <w:rFonts w:ascii="Cambria Math" w:hAnsi="Cambria Math"/>
                <w:sz w:val="20"/>
              </w:rPr>
              <m:t>T</m:t>
            </m:r>
            <m:ctrlPr>
              <w:rPr>
                <w:rFonts w:ascii="Cambria Math" w:hAnsi="Cambria Math"/>
                <w:b/>
                <w:bCs/>
                <w:i/>
                <w:sz w:val="20"/>
              </w:rPr>
            </m:ctrlPr>
          </m:e>
          <m:sub>
            <m:r>
              <m:rPr>
                <m:sty m:val="b"/>
              </m:rPr>
              <w:rPr>
                <w:rFonts w:ascii="Cambria Math" w:hAnsi="Cambria Math"/>
                <w:sz w:val="20"/>
              </w:rPr>
              <m:t>SSB</m:t>
            </m:r>
          </m:sub>
        </m:sSub>
        <m:r>
          <m:rPr>
            <m:sty m:val="p"/>
          </m:rPr>
          <w:rPr>
            <w:rFonts w:ascii="Cambria Math" w:hAnsi="Cambria Math"/>
            <w:sz w:val="20"/>
          </w:rPr>
          <m:t xml:space="preserve"> </m:t>
        </m:r>
      </m:oMath>
      <w:r w:rsidRPr="00E153B4">
        <w:rPr>
          <w:b/>
          <w:i/>
          <w:sz w:val="20"/>
        </w:rPr>
        <w:t>for inter-frequency unknown CGI reading.</w:t>
      </w:r>
      <w:r w:rsidR="0087446A">
        <w:fldChar w:fldCharType="end"/>
      </w:r>
    </w:p>
    <w:p w14:paraId="031D235D" w14:textId="7451705D" w:rsidR="0087446A" w:rsidRDefault="0087446A" w:rsidP="004D4225">
      <w:pPr>
        <w:adjustRightInd w:val="0"/>
        <w:snapToGrid w:val="0"/>
        <w:spacing w:before="180" w:after="120"/>
        <w:jc w:val="both"/>
      </w:pPr>
      <w:r>
        <w:lastRenderedPageBreak/>
        <w:fldChar w:fldCharType="begin"/>
      </w:r>
      <w:r>
        <w:instrText xml:space="preserve"> REF _Ref521425787 \h </w:instrText>
      </w:r>
      <w:r w:rsidR="00694079">
        <w:instrText xml:space="preserve"> \* MERGEFORMAT </w:instrText>
      </w:r>
      <w:r>
        <w:fldChar w:fldCharType="separate"/>
      </w:r>
      <w:r w:rsidR="00E153B4" w:rsidRPr="00C57800">
        <w:rPr>
          <w:b/>
          <w:i/>
          <w:sz w:val="20"/>
          <w:szCs w:val="20"/>
          <w:lang w:val="en-GB" w:eastAsia="x-none"/>
        </w:rPr>
        <w:t xml:space="preserve">Proposal </w:t>
      </w:r>
      <w:r w:rsidR="00E153B4">
        <w:rPr>
          <w:b/>
          <w:i/>
          <w:noProof/>
          <w:sz w:val="20"/>
          <w:szCs w:val="20"/>
          <w:lang w:val="en-GB" w:eastAsia="x-none"/>
        </w:rPr>
        <w:t>6</w:t>
      </w:r>
      <w:r w:rsidR="00E153B4" w:rsidRPr="00C57800">
        <w:rPr>
          <w:b/>
          <w:i/>
          <w:sz w:val="20"/>
          <w:szCs w:val="20"/>
          <w:lang w:val="en-GB" w:eastAsia="x-none"/>
        </w:rPr>
        <w:t>: When the UE can be guaranteed to use the same Rx spatial filter to finish MIB decoding in FR2,</w:t>
      </w:r>
      <w:r w:rsidR="00E153B4" w:rsidRPr="00E153B4">
        <w:rPr>
          <w:rFonts w:cstheme="minorHAnsi"/>
          <w:b/>
          <w:i/>
          <w:sz w:val="20"/>
          <w:szCs w:val="20"/>
          <w:lang w:val="en-GB" w:eastAsia="x-none"/>
        </w:rPr>
        <w:t xml:space="preserve"> the MIB decoding delay are [5]</w:t>
      </w:r>
      <m:oMath>
        <m:r>
          <m:rPr>
            <m:sty m:val="p"/>
          </m:rPr>
          <w:rPr>
            <w:rFonts w:ascii="Cambria Math" w:hAnsi="Cambria Math" w:cstheme="minorHAnsi" w:hint="eastAsia"/>
            <w:sz w:val="20"/>
          </w:rPr>
          <m:t xml:space="preserve"> </m:t>
        </m:r>
        <m:r>
          <m:rPr>
            <m:sty m:val="b"/>
          </m:rPr>
          <w:rPr>
            <w:rFonts w:ascii="Cambria Math" w:hAnsi="Cambria Math" w:cstheme="minorHAnsi" w:hint="eastAsia"/>
            <w:sz w:val="20"/>
          </w:rPr>
          <m:t>×</m:t>
        </m:r>
        <m:sSub>
          <m:sSubPr>
            <m:ctrlPr>
              <w:rPr>
                <w:rFonts w:ascii="Cambria Math" w:hAnsi="Cambria Math" w:cstheme="minorHAnsi"/>
                <w:b/>
                <w:sz w:val="20"/>
              </w:rPr>
            </m:ctrlPr>
          </m:sSubPr>
          <m:e>
            <m:r>
              <m:rPr>
                <m:sty m:val="b"/>
              </m:rPr>
              <w:rPr>
                <w:rFonts w:ascii="Cambria Math" w:hAnsi="Cambria Math" w:cstheme="minorHAnsi"/>
                <w:sz w:val="20"/>
              </w:rPr>
              <m:t>T</m:t>
            </m:r>
            <m:ctrlPr>
              <w:rPr>
                <w:rFonts w:ascii="Cambria Math" w:hAnsi="Cambria Math" w:cstheme="minorHAnsi"/>
                <w:b/>
                <w:bCs/>
                <w:i/>
                <w:iCs/>
                <w:sz w:val="20"/>
              </w:rPr>
            </m:ctrlPr>
          </m:e>
          <m:sub>
            <m:r>
              <m:rPr>
                <m:sty m:val="b"/>
              </m:rPr>
              <w:rPr>
                <w:rFonts w:ascii="Cambria Math" w:hAnsi="Cambria Math" w:cstheme="minorHAnsi"/>
                <w:sz w:val="20"/>
              </w:rPr>
              <m:t>SSB</m:t>
            </m:r>
            <m:ctrlPr>
              <w:rPr>
                <w:rFonts w:ascii="Cambria Math" w:hAnsi="Cambria Math" w:cstheme="minorHAnsi"/>
                <w:b/>
                <w:i/>
                <w:sz w:val="20"/>
              </w:rPr>
            </m:ctrlPr>
          </m:sub>
        </m:sSub>
      </m:oMath>
      <w:r w:rsidR="00E153B4" w:rsidRPr="00C57800">
        <w:rPr>
          <w:b/>
          <w:i/>
          <w:sz w:val="20"/>
          <w:szCs w:val="20"/>
          <w:lang w:val="en-GB" w:eastAsia="x-none"/>
        </w:rPr>
        <w:t xml:space="preserve"> for both FR1 and FR2, where</w:t>
      </w:r>
      <w:r w:rsidR="00452010">
        <w:rPr>
          <w:b/>
          <w:i/>
          <w:sz w:val="20"/>
          <w:szCs w:val="20"/>
          <w:lang w:val="en-GB" w:eastAsia="x-none"/>
        </w:rPr>
        <w:t>,</w:t>
      </w:r>
      <w:r w:rsidR="00E153B4" w:rsidRPr="00C57800">
        <w:rPr>
          <w:b/>
          <w:i/>
          <w:sz w:val="20"/>
          <w:szCs w:val="20"/>
          <w:lang w:val="en-GB" w:eastAsia="x-none"/>
        </w:rPr>
        <w:t xml:space="preserve"> </w:t>
      </w:r>
      <m:oMath>
        <m:sSub>
          <m:sSubPr>
            <m:ctrlPr>
              <w:rPr>
                <w:rFonts w:ascii="Cambria Math" w:hAnsi="Cambria Math"/>
                <w:b/>
                <w:i/>
                <w:sz w:val="20"/>
                <w:szCs w:val="20"/>
                <w:lang w:val="en-GB" w:eastAsia="x-none"/>
              </w:rPr>
            </m:ctrlPr>
          </m:sSubPr>
          <m:e>
            <m:r>
              <m:rPr>
                <m:sty m:val="b"/>
              </m:rPr>
              <w:rPr>
                <w:rFonts w:ascii="Cambria Math" w:hAnsi="Cambria Math"/>
                <w:sz w:val="20"/>
                <w:szCs w:val="20"/>
                <w:lang w:val="en-GB" w:eastAsia="x-none"/>
              </w:rPr>
              <m:t>T</m:t>
            </m:r>
            <m:ctrlPr>
              <w:rPr>
                <w:rFonts w:ascii="Cambria Math" w:hAnsi="Cambria Math"/>
                <w:b/>
                <w:bCs/>
                <w:i/>
                <w:iCs/>
                <w:sz w:val="20"/>
                <w:szCs w:val="20"/>
                <w:lang w:val="en-GB" w:eastAsia="x-none"/>
              </w:rPr>
            </m:ctrlPr>
          </m:e>
          <m:sub>
            <m:r>
              <m:rPr>
                <m:sty m:val="b"/>
              </m:rPr>
              <w:rPr>
                <w:rFonts w:ascii="Cambria Math" w:hAnsi="Cambria Math"/>
                <w:sz w:val="20"/>
                <w:szCs w:val="20"/>
                <w:lang w:val="en-GB" w:eastAsia="x-none"/>
              </w:rPr>
              <m:t>SSB</m:t>
            </m:r>
          </m:sub>
        </m:sSub>
      </m:oMath>
      <w:r w:rsidR="00E153B4" w:rsidRPr="00C57800">
        <w:rPr>
          <w:b/>
          <w:i/>
          <w:sz w:val="20"/>
          <w:szCs w:val="20"/>
          <w:lang w:val="en-GB" w:eastAsia="x-none"/>
        </w:rPr>
        <w:t xml:space="preserve"> is the SMTC periodicity of the carrier with target cell.</w:t>
      </w:r>
      <w:r>
        <w:fldChar w:fldCharType="end"/>
      </w:r>
    </w:p>
    <w:p w14:paraId="162835E4" w14:textId="7C003A5D" w:rsidR="007E1C88" w:rsidRDefault="007E1C88" w:rsidP="004D4225">
      <w:pPr>
        <w:adjustRightInd w:val="0"/>
        <w:snapToGrid w:val="0"/>
        <w:spacing w:before="180" w:after="120"/>
        <w:jc w:val="both"/>
      </w:pPr>
      <w:r>
        <w:fldChar w:fldCharType="begin"/>
      </w:r>
      <w:r>
        <w:instrText xml:space="preserve"> REF _Ref23600047 \h </w:instrText>
      </w:r>
      <w:r>
        <w:fldChar w:fldCharType="separate"/>
      </w:r>
      <w:r w:rsidR="00E153B4" w:rsidRPr="00C57800">
        <w:rPr>
          <w:b/>
          <w:i/>
          <w:sz w:val="20"/>
          <w:szCs w:val="20"/>
          <w:lang w:val="en-GB" w:eastAsia="x-none"/>
        </w:rPr>
        <w:t xml:space="preserve">Proposal </w:t>
      </w:r>
      <w:r w:rsidR="00E153B4">
        <w:rPr>
          <w:b/>
          <w:i/>
          <w:noProof/>
          <w:sz w:val="20"/>
          <w:szCs w:val="20"/>
          <w:lang w:val="en-GB" w:eastAsia="x-none"/>
        </w:rPr>
        <w:t>7</w:t>
      </w:r>
      <w:r w:rsidR="00E153B4" w:rsidRPr="00C57800">
        <w:rPr>
          <w:b/>
          <w:i/>
          <w:sz w:val="20"/>
          <w:szCs w:val="20"/>
          <w:lang w:val="en-GB" w:eastAsia="x-none"/>
        </w:rPr>
        <w:t xml:space="preserve">: To guarantee the SSB with the same index can be detected during the whole CGI reading, the potential side condition could be </w:t>
      </w:r>
      <w:r w:rsidR="00E153B4">
        <w:rPr>
          <w:b/>
          <w:i/>
          <w:sz w:val="20"/>
          <w:szCs w:val="20"/>
          <w:lang w:val="en-GB" w:eastAsia="x-none"/>
        </w:rPr>
        <w:t>[</w:t>
      </w:r>
      <w:r w:rsidR="00E153B4" w:rsidRPr="00C57800">
        <w:rPr>
          <w:b/>
          <w:i/>
          <w:sz w:val="20"/>
          <w:szCs w:val="20"/>
          <w:lang w:val="en-GB" w:eastAsia="x-none"/>
        </w:rPr>
        <w:t>-3dB</w:t>
      </w:r>
      <w:r w:rsidR="00E153B4">
        <w:rPr>
          <w:b/>
          <w:i/>
          <w:sz w:val="20"/>
          <w:szCs w:val="20"/>
          <w:lang w:val="en-GB" w:eastAsia="x-none"/>
        </w:rPr>
        <w:t>]</w:t>
      </w:r>
      <w:r w:rsidR="00E153B4" w:rsidRPr="00C57800">
        <w:rPr>
          <w:b/>
          <w:i/>
          <w:sz w:val="20"/>
          <w:szCs w:val="20"/>
          <w:lang w:val="en-GB" w:eastAsia="x-none"/>
        </w:rPr>
        <w:t>.</w:t>
      </w:r>
      <w:r>
        <w:fldChar w:fldCharType="end"/>
      </w:r>
      <w:bookmarkStart w:id="15" w:name="_GoBack"/>
      <w:bookmarkEnd w:id="15"/>
    </w:p>
    <w:p w14:paraId="004864D5" w14:textId="69F8DB92" w:rsidR="0087446A" w:rsidRDefault="0087446A" w:rsidP="004D4225">
      <w:pPr>
        <w:adjustRightInd w:val="0"/>
        <w:snapToGrid w:val="0"/>
        <w:spacing w:before="180" w:after="120"/>
        <w:jc w:val="both"/>
      </w:pPr>
      <w:r>
        <w:fldChar w:fldCharType="begin"/>
      </w:r>
      <w:r>
        <w:instrText xml:space="preserve"> REF _Ref521425795 \h </w:instrText>
      </w:r>
      <w:r w:rsidR="00452010">
        <w:instrText xml:space="preserve"> \* MERGEFORMAT </w:instrText>
      </w:r>
      <w:r>
        <w:fldChar w:fldCharType="separate"/>
      </w:r>
      <w:r w:rsidR="00E153B4" w:rsidRPr="00CA2518">
        <w:rPr>
          <w:b/>
          <w:i/>
          <w:sz w:val="20"/>
          <w:szCs w:val="20"/>
          <w:lang w:val="en-GB" w:eastAsia="x-none"/>
        </w:rPr>
        <w:t xml:space="preserve">Proposal </w:t>
      </w:r>
      <w:r w:rsidR="00E153B4">
        <w:rPr>
          <w:b/>
          <w:i/>
          <w:noProof/>
          <w:sz w:val="20"/>
          <w:szCs w:val="20"/>
          <w:lang w:val="en-GB" w:eastAsia="x-none"/>
        </w:rPr>
        <w:t>8</w:t>
      </w:r>
      <w:r w:rsidR="00E153B4" w:rsidRPr="00CA2518">
        <w:rPr>
          <w:b/>
          <w:i/>
          <w:sz w:val="20"/>
          <w:szCs w:val="20"/>
          <w:lang w:val="en-GB" w:eastAsia="x-none"/>
        </w:rPr>
        <w:t xml:space="preserve">: The </w:t>
      </w:r>
      <w:r w:rsidR="00E153B4">
        <w:rPr>
          <w:b/>
          <w:i/>
          <w:sz w:val="20"/>
          <w:szCs w:val="20"/>
          <w:lang w:val="en-GB" w:eastAsia="x-none"/>
        </w:rPr>
        <w:t>RMSI</w:t>
      </w:r>
      <w:r w:rsidR="00E153B4" w:rsidRPr="00CA2518">
        <w:rPr>
          <w:b/>
          <w:i/>
          <w:sz w:val="20"/>
          <w:szCs w:val="20"/>
          <w:lang w:val="en-GB" w:eastAsia="x-none"/>
        </w:rPr>
        <w:t xml:space="preserve"> decoding delay is [Y1]</w:t>
      </w:r>
      <m:oMath>
        <m:r>
          <m:rPr>
            <m:sty m:val="p"/>
          </m:rPr>
          <w:rPr>
            <w:rFonts w:ascii="Cambria Math" w:hAnsi="Cambria Math" w:hint="eastAsia"/>
            <w:sz w:val="20"/>
            <w:szCs w:val="20"/>
            <w:lang w:val="en-GB" w:eastAsia="x-none"/>
          </w:rPr>
          <m:t xml:space="preserve"> </m:t>
        </m:r>
        <m:r>
          <m:rPr>
            <m:sty m:val="b"/>
          </m:rPr>
          <w:rPr>
            <w:rFonts w:ascii="Cambria Math" w:hAnsi="Cambria Math" w:hint="eastAsia"/>
            <w:sz w:val="20"/>
            <w:szCs w:val="20"/>
            <w:lang w:val="en-GB" w:eastAsia="x-none"/>
          </w:rPr>
          <m:t>×</m:t>
        </m:r>
        <m:sSub>
          <m:sSubPr>
            <m:ctrlPr>
              <w:rPr>
                <w:rFonts w:ascii="Cambria Math" w:hAnsi="Cambria Math"/>
                <w:b/>
                <w:i/>
                <w:sz w:val="20"/>
                <w:szCs w:val="20"/>
                <w:lang w:val="en-GB" w:eastAsia="x-none"/>
              </w:rPr>
            </m:ctrlPr>
          </m:sSubPr>
          <m:e>
            <m:r>
              <m:rPr>
                <m:sty m:val="bi"/>
              </m:rPr>
              <w:rPr>
                <w:rFonts w:ascii="Cambria Math" w:hAnsi="Cambria Math"/>
                <w:sz w:val="20"/>
                <w:szCs w:val="20"/>
                <w:lang w:val="en-GB" w:eastAsia="x-none"/>
              </w:rPr>
              <m:t>T</m:t>
            </m:r>
          </m:e>
          <m:sub>
            <m:r>
              <m:rPr>
                <m:sty m:val="bi"/>
              </m:rPr>
              <w:rPr>
                <w:rFonts w:ascii="Cambria Math" w:hAnsi="Cambria Math"/>
                <w:sz w:val="20"/>
                <w:szCs w:val="20"/>
                <w:lang w:val="en-GB" w:eastAsia="x-none"/>
              </w:rPr>
              <m:t>RMSI</m:t>
            </m:r>
          </m:sub>
        </m:sSub>
      </m:oMath>
      <w:r w:rsidR="00E153B4" w:rsidRPr="00CA2518">
        <w:rPr>
          <w:b/>
          <w:i/>
          <w:sz w:val="20"/>
          <w:szCs w:val="20"/>
          <w:lang w:val="en-GB" w:eastAsia="x-none"/>
        </w:rPr>
        <w:t xml:space="preserve">, where </w:t>
      </w:r>
      <m:oMath>
        <m:sSub>
          <m:sSubPr>
            <m:ctrlPr>
              <w:rPr>
                <w:rFonts w:ascii="Cambria Math" w:hAnsi="Cambria Math"/>
                <w:b/>
                <w:i/>
                <w:sz w:val="20"/>
                <w:szCs w:val="20"/>
                <w:lang w:val="en-GB" w:eastAsia="x-none"/>
              </w:rPr>
            </m:ctrlPr>
          </m:sSubPr>
          <m:e>
            <m:r>
              <m:rPr>
                <m:sty m:val="bi"/>
              </m:rPr>
              <w:rPr>
                <w:rFonts w:ascii="Cambria Math" w:hAnsi="Cambria Math"/>
                <w:sz w:val="20"/>
                <w:szCs w:val="20"/>
                <w:lang w:val="en-GB" w:eastAsia="x-none"/>
              </w:rPr>
              <m:t>T</m:t>
            </m:r>
          </m:e>
          <m:sub>
            <m:r>
              <m:rPr>
                <m:sty m:val="bi"/>
              </m:rPr>
              <w:rPr>
                <w:rFonts w:ascii="Cambria Math" w:hAnsi="Cambria Math"/>
                <w:sz w:val="20"/>
                <w:szCs w:val="20"/>
                <w:lang w:val="en-GB" w:eastAsia="x-none"/>
              </w:rPr>
              <m:t>RMS</m:t>
            </m:r>
            <m:r>
              <m:rPr>
                <m:sty m:val="bi"/>
              </m:rPr>
              <w:rPr>
                <w:rFonts w:ascii="Cambria Math" w:hAnsi="Cambria Math" w:hint="eastAsia"/>
                <w:sz w:val="20"/>
                <w:szCs w:val="20"/>
                <w:lang w:val="en-GB" w:eastAsia="x-none"/>
              </w:rPr>
              <m:t>I</m:t>
            </m:r>
          </m:sub>
        </m:sSub>
      </m:oMath>
      <w:r w:rsidR="00E153B4" w:rsidRPr="00CA2518">
        <w:rPr>
          <w:b/>
          <w:i/>
          <w:sz w:val="20"/>
          <w:szCs w:val="20"/>
          <w:lang w:val="en-GB" w:eastAsia="x-none"/>
        </w:rPr>
        <w:t xml:space="preserve"> is the RMSI scheduling periodicity based on gNB implementation, Y1 is the </w:t>
      </w:r>
      <w:r w:rsidR="00E153B4">
        <w:rPr>
          <w:b/>
          <w:i/>
          <w:sz w:val="20"/>
          <w:szCs w:val="20"/>
          <w:lang w:val="en-GB" w:eastAsia="x-none"/>
        </w:rPr>
        <w:t>required sample number</w:t>
      </w:r>
      <w:r w:rsidR="00E153B4" w:rsidRPr="00CA2518">
        <w:rPr>
          <w:b/>
          <w:i/>
          <w:sz w:val="20"/>
          <w:szCs w:val="20"/>
          <w:lang w:val="en-GB" w:eastAsia="x-none"/>
        </w:rPr>
        <w:t xml:space="preserve"> </w:t>
      </w:r>
      <w:r w:rsidR="00E153B4" w:rsidRPr="00A013BD">
        <w:rPr>
          <w:b/>
          <w:i/>
          <w:sz w:val="20"/>
          <w:szCs w:val="20"/>
          <w:lang w:val="en-GB" w:eastAsia="x-none"/>
        </w:rPr>
        <w:t>for successfully decoding RMSI.</w:t>
      </w:r>
      <w:r>
        <w:fldChar w:fldCharType="end"/>
      </w:r>
    </w:p>
    <w:p w14:paraId="2FCBFBB2" w14:textId="4AB87B74" w:rsidR="007E1C88" w:rsidRDefault="007E1C88" w:rsidP="004D4225">
      <w:pPr>
        <w:adjustRightInd w:val="0"/>
        <w:snapToGrid w:val="0"/>
        <w:spacing w:before="180" w:after="120"/>
        <w:jc w:val="both"/>
      </w:pPr>
      <w:r>
        <w:fldChar w:fldCharType="begin"/>
      </w:r>
      <w:r>
        <w:instrText xml:space="preserve"> REF _Ref23600055 \h </w:instrText>
      </w:r>
      <w:r>
        <w:fldChar w:fldCharType="separate"/>
      </w:r>
      <w:r w:rsidR="00E153B4" w:rsidRPr="00694079">
        <w:rPr>
          <w:b/>
          <w:i/>
          <w:sz w:val="20"/>
          <w:szCs w:val="20"/>
          <w:lang w:val="en-GB" w:eastAsia="x-none"/>
        </w:rPr>
        <w:t xml:space="preserve">Proposal </w:t>
      </w:r>
      <w:r w:rsidR="00E153B4">
        <w:rPr>
          <w:b/>
          <w:i/>
          <w:noProof/>
          <w:sz w:val="20"/>
          <w:szCs w:val="20"/>
          <w:lang w:val="en-GB" w:eastAsia="x-none"/>
        </w:rPr>
        <w:t>9</w:t>
      </w:r>
      <w:r w:rsidR="00E153B4" w:rsidRPr="00694079">
        <w:rPr>
          <w:b/>
          <w:i/>
          <w:sz w:val="20"/>
          <w:szCs w:val="20"/>
          <w:lang w:val="en-GB" w:eastAsia="x-none"/>
        </w:rPr>
        <w:t xml:space="preserve">: </w:t>
      </w:r>
      <w:r w:rsidR="00E153B4">
        <w:rPr>
          <w:b/>
          <w:i/>
          <w:sz w:val="20"/>
          <w:szCs w:val="20"/>
          <w:lang w:val="en-GB" w:eastAsia="x-none"/>
        </w:rPr>
        <w:t>W</w:t>
      </w:r>
      <w:r w:rsidR="00E153B4" w:rsidRPr="00BA28F2">
        <w:rPr>
          <w:b/>
          <w:i/>
          <w:sz w:val="20"/>
          <w:szCs w:val="20"/>
          <w:lang w:val="en-GB" w:eastAsia="x-none"/>
        </w:rPr>
        <w:t xml:space="preserve">hen the UE can </w:t>
      </w:r>
      <w:r w:rsidR="00E153B4">
        <w:rPr>
          <w:b/>
          <w:i/>
          <w:sz w:val="20"/>
          <w:szCs w:val="20"/>
          <w:lang w:val="en-GB" w:eastAsia="x-none"/>
        </w:rPr>
        <w:t xml:space="preserve">be </w:t>
      </w:r>
      <w:r w:rsidR="00E153B4" w:rsidRPr="00BA28F2">
        <w:rPr>
          <w:b/>
          <w:i/>
          <w:sz w:val="20"/>
          <w:szCs w:val="20"/>
          <w:lang w:val="en-GB" w:eastAsia="x-none"/>
        </w:rPr>
        <w:t>guarantee</w:t>
      </w:r>
      <w:r w:rsidR="00E153B4">
        <w:rPr>
          <w:b/>
          <w:i/>
          <w:sz w:val="20"/>
          <w:szCs w:val="20"/>
          <w:lang w:val="en-GB" w:eastAsia="x-none"/>
        </w:rPr>
        <w:t>d</w:t>
      </w:r>
      <w:r w:rsidR="00E153B4" w:rsidRPr="00BA28F2">
        <w:rPr>
          <w:b/>
          <w:i/>
          <w:sz w:val="20"/>
          <w:szCs w:val="20"/>
          <w:lang w:val="en-GB" w:eastAsia="x-none"/>
        </w:rPr>
        <w:t xml:space="preserve"> to use the same Rx spatial filter to finish </w:t>
      </w:r>
      <w:r w:rsidR="00E153B4">
        <w:rPr>
          <w:b/>
          <w:i/>
          <w:sz w:val="20"/>
          <w:szCs w:val="20"/>
          <w:lang w:val="en-GB" w:eastAsia="x-none"/>
        </w:rPr>
        <w:t>RMSI</w:t>
      </w:r>
      <w:r w:rsidR="00E153B4" w:rsidRPr="00BA28F2">
        <w:rPr>
          <w:b/>
          <w:i/>
          <w:sz w:val="20"/>
          <w:szCs w:val="20"/>
          <w:lang w:val="en-GB" w:eastAsia="x-none"/>
        </w:rPr>
        <w:t xml:space="preserve"> decoding in FR2,</w:t>
      </w:r>
      <w:r w:rsidR="00E153B4">
        <w:rPr>
          <w:b/>
          <w:i/>
          <w:sz w:val="20"/>
          <w:szCs w:val="20"/>
          <w:lang w:val="en-GB" w:eastAsia="x-none"/>
        </w:rPr>
        <w:t xml:space="preserve"> </w:t>
      </w:r>
      <w:r w:rsidR="00E153B4" w:rsidRPr="00BA28F2">
        <w:rPr>
          <w:b/>
          <w:i/>
          <w:sz w:val="20"/>
          <w:szCs w:val="20"/>
          <w:lang w:val="en-GB" w:eastAsia="x-none"/>
        </w:rPr>
        <w:t>t</w:t>
      </w:r>
      <w:r w:rsidR="00E153B4" w:rsidRPr="00694079">
        <w:rPr>
          <w:b/>
          <w:i/>
          <w:sz w:val="20"/>
          <w:szCs w:val="20"/>
          <w:lang w:val="en-GB" w:eastAsia="x-none"/>
        </w:rPr>
        <w:t xml:space="preserve">he </w:t>
      </w:r>
      <w:r w:rsidR="00E153B4">
        <w:rPr>
          <w:b/>
          <w:i/>
          <w:sz w:val="20"/>
          <w:szCs w:val="20"/>
          <w:lang w:val="en-GB" w:eastAsia="x-none"/>
        </w:rPr>
        <w:t>RMSI</w:t>
      </w:r>
      <w:r w:rsidR="00E153B4" w:rsidRPr="00694079">
        <w:rPr>
          <w:b/>
          <w:i/>
          <w:sz w:val="20"/>
          <w:szCs w:val="20"/>
          <w:lang w:val="en-GB" w:eastAsia="x-none"/>
        </w:rPr>
        <w:t xml:space="preserve"> decoding delay </w:t>
      </w:r>
      <w:r w:rsidR="00E153B4">
        <w:rPr>
          <w:b/>
          <w:i/>
          <w:sz w:val="20"/>
          <w:szCs w:val="20"/>
          <w:lang w:val="en-GB" w:eastAsia="x-none"/>
        </w:rPr>
        <w:t>can be the same</w:t>
      </w:r>
      <w:r w:rsidR="00E153B4" w:rsidRPr="00694079">
        <w:rPr>
          <w:b/>
          <w:i/>
          <w:sz w:val="20"/>
          <w:szCs w:val="20"/>
          <w:lang w:val="en-GB" w:eastAsia="x-none"/>
        </w:rPr>
        <w:t xml:space="preserve"> </w:t>
      </w:r>
      <w:r w:rsidR="00E153B4">
        <w:rPr>
          <w:b/>
          <w:i/>
          <w:sz w:val="20"/>
          <w:szCs w:val="20"/>
          <w:lang w:val="en-GB" w:eastAsia="x-none"/>
        </w:rPr>
        <w:t>for both</w:t>
      </w:r>
      <w:r w:rsidR="00E153B4" w:rsidRPr="00694079">
        <w:rPr>
          <w:b/>
          <w:i/>
          <w:sz w:val="20"/>
          <w:szCs w:val="20"/>
          <w:lang w:val="en-GB" w:eastAsia="x-none"/>
        </w:rPr>
        <w:t xml:space="preserve"> FR1 and FR2</w:t>
      </w:r>
      <w:r w:rsidR="00E153B4">
        <w:rPr>
          <w:b/>
          <w:i/>
          <w:sz w:val="20"/>
          <w:szCs w:val="20"/>
          <w:lang w:val="en-GB" w:eastAsia="x-none"/>
        </w:rPr>
        <w:t>.</w:t>
      </w:r>
      <w:r>
        <w:fldChar w:fldCharType="end"/>
      </w:r>
    </w:p>
    <w:p w14:paraId="000C5249" w14:textId="77777777" w:rsidR="0087446A" w:rsidRDefault="0087446A" w:rsidP="004D4225">
      <w:pPr>
        <w:adjustRightInd w:val="0"/>
        <w:snapToGrid w:val="0"/>
        <w:spacing w:before="180" w:after="120"/>
        <w:jc w:val="both"/>
      </w:pPr>
      <w:r>
        <w:fldChar w:fldCharType="begin"/>
      </w:r>
      <w:r>
        <w:instrText xml:space="preserve"> REF _Ref521425805 \h </w:instrText>
      </w:r>
      <w:r>
        <w:fldChar w:fldCharType="separate"/>
      </w:r>
      <w:r w:rsidR="00E153B4" w:rsidRPr="003210FA">
        <w:rPr>
          <w:b/>
          <w:i/>
          <w:sz w:val="20"/>
          <w:szCs w:val="20"/>
          <w:lang w:val="en-GB" w:eastAsia="x-none"/>
        </w:rPr>
        <w:t xml:space="preserve">Proposal </w:t>
      </w:r>
      <w:r w:rsidR="00E153B4">
        <w:rPr>
          <w:b/>
          <w:i/>
          <w:noProof/>
          <w:sz w:val="20"/>
          <w:szCs w:val="20"/>
          <w:lang w:val="en-GB" w:eastAsia="x-none"/>
        </w:rPr>
        <w:t>10</w:t>
      </w:r>
      <w:r w:rsidR="00E153B4" w:rsidRPr="007D11D2">
        <w:rPr>
          <w:b/>
          <w:i/>
          <w:sz w:val="20"/>
          <w:szCs w:val="20"/>
          <w:lang w:val="en-GB" w:eastAsia="x-none"/>
        </w:rPr>
        <w:t>:</w:t>
      </w:r>
      <w:r w:rsidR="00E153B4">
        <w:rPr>
          <w:b/>
          <w:i/>
          <w:sz w:val="20"/>
          <w:szCs w:val="20"/>
          <w:lang w:val="en-GB" w:eastAsia="x-none"/>
        </w:rPr>
        <w:t xml:space="preserve"> The UE’s interruption for RMSI decoding should base on minimum RMSI scheduling periodicity 20ms.</w:t>
      </w:r>
      <w:r>
        <w:fldChar w:fldCharType="end"/>
      </w:r>
    </w:p>
    <w:p w14:paraId="2D158A38" w14:textId="3B6F1E0E" w:rsidR="00A579C3" w:rsidRDefault="00A579C3" w:rsidP="004D4225">
      <w:pPr>
        <w:adjustRightInd w:val="0"/>
        <w:snapToGrid w:val="0"/>
        <w:spacing w:before="180" w:after="120"/>
        <w:jc w:val="both"/>
      </w:pPr>
      <w:r>
        <w:fldChar w:fldCharType="begin"/>
      </w:r>
      <w:r>
        <w:instrText xml:space="preserve"> REF _Ref23868086 \h </w:instrText>
      </w:r>
      <w:r>
        <w:fldChar w:fldCharType="separate"/>
      </w:r>
      <w:r w:rsidR="006A693B" w:rsidRPr="00C57800">
        <w:rPr>
          <w:b/>
          <w:i/>
          <w:sz w:val="20"/>
          <w:szCs w:val="20"/>
          <w:lang w:val="en-GB" w:eastAsia="x-none"/>
        </w:rPr>
        <w:t xml:space="preserve">Proposal </w:t>
      </w:r>
      <w:r w:rsidR="006A693B">
        <w:rPr>
          <w:b/>
          <w:i/>
          <w:noProof/>
          <w:sz w:val="20"/>
          <w:szCs w:val="20"/>
          <w:lang w:val="en-GB" w:eastAsia="x-none"/>
        </w:rPr>
        <w:t>11</w:t>
      </w:r>
      <w:r w:rsidR="006A693B" w:rsidRPr="00C57800">
        <w:rPr>
          <w:b/>
          <w:i/>
          <w:sz w:val="20"/>
          <w:szCs w:val="20"/>
          <w:lang w:val="en-GB" w:eastAsia="x-none"/>
        </w:rPr>
        <w:t xml:space="preserve">: To guarantee the </w:t>
      </w:r>
      <w:r w:rsidR="006A693B">
        <w:rPr>
          <w:b/>
          <w:i/>
          <w:sz w:val="20"/>
          <w:szCs w:val="20"/>
          <w:lang w:val="en-GB" w:eastAsia="x-none"/>
        </w:rPr>
        <w:t>RMSI</w:t>
      </w:r>
      <w:r w:rsidR="006A693B" w:rsidRPr="00C57800">
        <w:rPr>
          <w:b/>
          <w:i/>
          <w:sz w:val="20"/>
          <w:szCs w:val="20"/>
          <w:lang w:val="en-GB" w:eastAsia="x-none"/>
        </w:rPr>
        <w:t xml:space="preserve"> with the same </w:t>
      </w:r>
      <w:r w:rsidR="006A693B">
        <w:rPr>
          <w:b/>
          <w:i/>
          <w:sz w:val="20"/>
          <w:szCs w:val="20"/>
          <w:lang w:val="en-GB" w:eastAsia="x-none"/>
        </w:rPr>
        <w:t xml:space="preserve">SSB reporting </w:t>
      </w:r>
      <w:r w:rsidR="006A693B" w:rsidRPr="00C57800">
        <w:rPr>
          <w:b/>
          <w:i/>
          <w:sz w:val="20"/>
          <w:szCs w:val="20"/>
          <w:lang w:val="en-GB" w:eastAsia="x-none"/>
        </w:rPr>
        <w:t xml:space="preserve">index can be detected during the whole CGI reading, the potential </w:t>
      </w:r>
      <w:r w:rsidR="006A693B">
        <w:rPr>
          <w:b/>
          <w:i/>
          <w:sz w:val="20"/>
          <w:szCs w:val="20"/>
          <w:lang w:val="en-GB" w:eastAsia="x-none"/>
        </w:rPr>
        <w:t xml:space="preserve">SNR </w:t>
      </w:r>
      <w:r w:rsidR="006A693B" w:rsidRPr="00C57800">
        <w:rPr>
          <w:b/>
          <w:i/>
          <w:sz w:val="20"/>
          <w:szCs w:val="20"/>
          <w:lang w:val="en-GB" w:eastAsia="x-none"/>
        </w:rPr>
        <w:t xml:space="preserve">side condition could be </w:t>
      </w:r>
      <w:r w:rsidR="006A693B">
        <w:rPr>
          <w:b/>
          <w:i/>
          <w:sz w:val="20"/>
          <w:szCs w:val="20"/>
          <w:lang w:val="en-GB" w:eastAsia="x-none"/>
        </w:rPr>
        <w:t>[</w:t>
      </w:r>
      <w:r w:rsidR="006A693B" w:rsidRPr="00C57800">
        <w:rPr>
          <w:b/>
          <w:i/>
          <w:sz w:val="20"/>
          <w:szCs w:val="20"/>
          <w:lang w:val="en-GB" w:eastAsia="x-none"/>
        </w:rPr>
        <w:t>-3dB</w:t>
      </w:r>
      <w:r w:rsidR="006A693B">
        <w:rPr>
          <w:b/>
          <w:i/>
          <w:sz w:val="20"/>
          <w:szCs w:val="20"/>
          <w:lang w:val="en-GB" w:eastAsia="x-none"/>
        </w:rPr>
        <w:t>]</w:t>
      </w:r>
      <w:r w:rsidR="006A693B" w:rsidRPr="00C57800">
        <w:rPr>
          <w:b/>
          <w:i/>
          <w:sz w:val="20"/>
          <w:szCs w:val="20"/>
          <w:lang w:val="en-GB" w:eastAsia="x-none"/>
        </w:rPr>
        <w:t>.</w:t>
      </w:r>
      <w:r>
        <w:fldChar w:fldCharType="end"/>
      </w:r>
    </w:p>
    <w:p w14:paraId="16BEC098" w14:textId="77777777" w:rsidR="00E153B4" w:rsidRDefault="0087446A" w:rsidP="00E153B4">
      <w:pPr>
        <w:adjustRightInd w:val="0"/>
        <w:snapToGrid w:val="0"/>
        <w:spacing w:before="180" w:after="120"/>
        <w:jc w:val="both"/>
      </w:pPr>
      <w:r>
        <w:fldChar w:fldCharType="begin"/>
      </w:r>
      <w:r>
        <w:instrText xml:space="preserve"> REF _Ref521425809 \h </w:instrText>
      </w:r>
      <w:r>
        <w:fldChar w:fldCharType="separate"/>
      </w:r>
      <w:r w:rsidR="00E153B4" w:rsidRPr="00C57800">
        <w:rPr>
          <w:b/>
          <w:i/>
          <w:sz w:val="20"/>
          <w:szCs w:val="20"/>
          <w:lang w:val="en-GB" w:eastAsia="x-none"/>
        </w:rPr>
        <w:t xml:space="preserve">Proposal </w:t>
      </w:r>
      <w:r w:rsidR="00E153B4">
        <w:rPr>
          <w:b/>
          <w:i/>
          <w:noProof/>
          <w:sz w:val="20"/>
          <w:szCs w:val="20"/>
          <w:lang w:val="en-GB" w:eastAsia="x-none"/>
        </w:rPr>
        <w:t>12</w:t>
      </w:r>
      <w:r w:rsidR="00E153B4" w:rsidRPr="00C57800">
        <w:rPr>
          <w:b/>
          <w:i/>
          <w:sz w:val="20"/>
          <w:szCs w:val="20"/>
          <w:lang w:val="en-GB" w:eastAsia="x-none"/>
        </w:rPr>
        <w:t>: The overall autonomous gap delay should be at least:</w:t>
      </w:r>
      <w:r>
        <w:fldChar w:fldCharType="end"/>
      </w:r>
    </w:p>
    <w:tbl>
      <w:tblPr>
        <w:tblStyle w:val="af4"/>
        <w:tblW w:w="0" w:type="auto"/>
        <w:tblInd w:w="988" w:type="dxa"/>
        <w:tblLook w:val="04A0" w:firstRow="1" w:lastRow="0" w:firstColumn="1" w:lastColumn="0" w:noHBand="0" w:noVBand="1"/>
      </w:tblPr>
      <w:tblGrid>
        <w:gridCol w:w="1721"/>
        <w:gridCol w:w="1114"/>
        <w:gridCol w:w="1842"/>
        <w:gridCol w:w="1560"/>
        <w:gridCol w:w="2268"/>
      </w:tblGrid>
      <w:tr w:rsidR="00E153B4" w:rsidRPr="00C57800" w14:paraId="232976D6" w14:textId="77777777" w:rsidTr="00E153B4">
        <w:tc>
          <w:tcPr>
            <w:tcW w:w="1721" w:type="dxa"/>
            <w:vMerge w:val="restart"/>
            <w:vAlign w:val="center"/>
          </w:tcPr>
          <w:p w14:paraId="1E0F6CCD" w14:textId="77777777" w:rsidR="00E153B4" w:rsidRPr="00C57800" w:rsidRDefault="00E153B4" w:rsidP="008B2951">
            <w:pPr>
              <w:spacing w:after="0"/>
              <w:jc w:val="center"/>
              <w:rPr>
                <w:b/>
                <w:i/>
                <w:sz w:val="20"/>
                <w:szCs w:val="20"/>
                <w:lang w:val="en-GB" w:eastAsia="x-none"/>
              </w:rPr>
            </w:pPr>
          </w:p>
        </w:tc>
        <w:tc>
          <w:tcPr>
            <w:tcW w:w="2956" w:type="dxa"/>
            <w:gridSpan w:val="2"/>
            <w:vAlign w:val="center"/>
          </w:tcPr>
          <w:p w14:paraId="50CDBD14" w14:textId="77777777" w:rsidR="00E153B4" w:rsidRPr="00C57800" w:rsidRDefault="00E153B4" w:rsidP="008B2951">
            <w:pPr>
              <w:spacing w:after="0"/>
              <w:jc w:val="center"/>
              <w:rPr>
                <w:b/>
                <w:i/>
                <w:sz w:val="20"/>
                <w:szCs w:val="20"/>
                <w:lang w:val="en-GB" w:eastAsia="x-none"/>
              </w:rPr>
            </w:pPr>
            <w:r w:rsidRPr="00C57800">
              <w:rPr>
                <w:b/>
                <w:i/>
                <w:sz w:val="20"/>
                <w:szCs w:val="20"/>
                <w:lang w:val="en-GB" w:eastAsia="x-none"/>
              </w:rPr>
              <w:t>FR1</w:t>
            </w:r>
          </w:p>
        </w:tc>
        <w:tc>
          <w:tcPr>
            <w:tcW w:w="3828" w:type="dxa"/>
            <w:gridSpan w:val="2"/>
            <w:vAlign w:val="center"/>
          </w:tcPr>
          <w:p w14:paraId="7FDB827A" w14:textId="77777777" w:rsidR="00E153B4" w:rsidRPr="00C57800" w:rsidRDefault="00E153B4" w:rsidP="008B2951">
            <w:pPr>
              <w:spacing w:after="0"/>
              <w:jc w:val="center"/>
              <w:rPr>
                <w:b/>
                <w:i/>
                <w:sz w:val="20"/>
                <w:szCs w:val="20"/>
                <w:lang w:val="en-GB" w:eastAsia="x-none"/>
              </w:rPr>
            </w:pPr>
            <w:r w:rsidRPr="00C57800">
              <w:rPr>
                <w:b/>
                <w:i/>
                <w:sz w:val="20"/>
                <w:szCs w:val="20"/>
                <w:lang w:val="en-GB" w:eastAsia="x-none"/>
              </w:rPr>
              <w:t>FR2</w:t>
            </w:r>
          </w:p>
        </w:tc>
      </w:tr>
      <w:tr w:rsidR="00E153B4" w:rsidRPr="00C57800" w14:paraId="344CD225" w14:textId="77777777" w:rsidTr="00E153B4">
        <w:tc>
          <w:tcPr>
            <w:tcW w:w="1721" w:type="dxa"/>
            <w:vMerge/>
            <w:vAlign w:val="center"/>
          </w:tcPr>
          <w:p w14:paraId="08C0B49B" w14:textId="77777777" w:rsidR="00E153B4" w:rsidRPr="00C57800" w:rsidRDefault="00E153B4" w:rsidP="008B2951">
            <w:pPr>
              <w:spacing w:after="0"/>
              <w:jc w:val="center"/>
              <w:rPr>
                <w:b/>
                <w:i/>
                <w:sz w:val="20"/>
                <w:szCs w:val="20"/>
                <w:lang w:val="en-GB" w:eastAsia="x-none"/>
              </w:rPr>
            </w:pPr>
          </w:p>
        </w:tc>
        <w:tc>
          <w:tcPr>
            <w:tcW w:w="1114" w:type="dxa"/>
            <w:vAlign w:val="center"/>
          </w:tcPr>
          <w:p w14:paraId="63DD4F03" w14:textId="77777777" w:rsidR="00E153B4" w:rsidRPr="00C57800" w:rsidRDefault="00E153B4" w:rsidP="008B2951">
            <w:pPr>
              <w:spacing w:after="0"/>
              <w:jc w:val="center"/>
              <w:rPr>
                <w:b/>
                <w:i/>
                <w:sz w:val="20"/>
                <w:szCs w:val="20"/>
                <w:lang w:val="en-GB" w:eastAsia="x-none"/>
              </w:rPr>
            </w:pPr>
            <w:r w:rsidRPr="00C57800">
              <w:rPr>
                <w:b/>
                <w:i/>
                <w:sz w:val="20"/>
                <w:szCs w:val="20"/>
                <w:lang w:val="en-GB" w:eastAsia="x-none"/>
              </w:rPr>
              <w:t>Intra-frequency</w:t>
            </w:r>
          </w:p>
        </w:tc>
        <w:tc>
          <w:tcPr>
            <w:tcW w:w="1842" w:type="dxa"/>
            <w:vAlign w:val="center"/>
          </w:tcPr>
          <w:p w14:paraId="3C2D027A" w14:textId="77777777" w:rsidR="00E153B4" w:rsidRPr="00C57800" w:rsidRDefault="00E153B4" w:rsidP="008B2951">
            <w:pPr>
              <w:spacing w:after="0"/>
              <w:jc w:val="center"/>
              <w:rPr>
                <w:b/>
                <w:i/>
                <w:sz w:val="20"/>
                <w:szCs w:val="20"/>
                <w:lang w:val="en-GB" w:eastAsia="x-none"/>
              </w:rPr>
            </w:pPr>
            <w:r w:rsidRPr="00C57800">
              <w:rPr>
                <w:b/>
                <w:i/>
                <w:sz w:val="20"/>
                <w:szCs w:val="20"/>
                <w:lang w:val="en-GB" w:eastAsia="x-none"/>
              </w:rPr>
              <w:t>Inter-frequency</w:t>
            </w:r>
          </w:p>
        </w:tc>
        <w:tc>
          <w:tcPr>
            <w:tcW w:w="1560" w:type="dxa"/>
            <w:vAlign w:val="center"/>
          </w:tcPr>
          <w:p w14:paraId="25C4DABD" w14:textId="77777777" w:rsidR="00E153B4" w:rsidRPr="00C57800" w:rsidRDefault="00E153B4" w:rsidP="008B2951">
            <w:pPr>
              <w:spacing w:after="0"/>
              <w:jc w:val="center"/>
              <w:rPr>
                <w:b/>
                <w:i/>
                <w:sz w:val="20"/>
                <w:szCs w:val="20"/>
                <w:lang w:val="en-GB" w:eastAsia="x-none"/>
              </w:rPr>
            </w:pPr>
            <w:r w:rsidRPr="00C57800">
              <w:rPr>
                <w:b/>
                <w:i/>
                <w:sz w:val="20"/>
                <w:szCs w:val="20"/>
                <w:lang w:val="en-GB" w:eastAsia="x-none"/>
              </w:rPr>
              <w:t>Intra-frequency</w:t>
            </w:r>
          </w:p>
        </w:tc>
        <w:tc>
          <w:tcPr>
            <w:tcW w:w="2268" w:type="dxa"/>
            <w:vAlign w:val="center"/>
          </w:tcPr>
          <w:p w14:paraId="0C084507" w14:textId="77777777" w:rsidR="00E153B4" w:rsidRPr="00C57800" w:rsidRDefault="00E153B4" w:rsidP="008B2951">
            <w:pPr>
              <w:spacing w:after="0"/>
              <w:jc w:val="center"/>
              <w:rPr>
                <w:b/>
                <w:i/>
                <w:sz w:val="20"/>
                <w:szCs w:val="20"/>
                <w:lang w:val="en-GB" w:eastAsia="x-none"/>
              </w:rPr>
            </w:pPr>
            <w:r w:rsidRPr="00C57800">
              <w:rPr>
                <w:b/>
                <w:i/>
                <w:sz w:val="20"/>
                <w:szCs w:val="20"/>
                <w:lang w:val="en-GB" w:eastAsia="x-none"/>
              </w:rPr>
              <w:t>Inter-frequency</w:t>
            </w:r>
          </w:p>
        </w:tc>
      </w:tr>
      <w:tr w:rsidR="00E153B4" w:rsidRPr="00C57800" w14:paraId="48C72DD1" w14:textId="77777777" w:rsidTr="00E153B4">
        <w:tc>
          <w:tcPr>
            <w:tcW w:w="1721" w:type="dxa"/>
            <w:vAlign w:val="center"/>
          </w:tcPr>
          <w:p w14:paraId="02269C8D" w14:textId="77777777" w:rsidR="00E153B4" w:rsidRPr="00C57800" w:rsidRDefault="006A693B" w:rsidP="008B2951">
            <w:pPr>
              <w:spacing w:after="0"/>
              <w:rPr>
                <w:b/>
                <w:i/>
                <w:sz w:val="20"/>
                <w:szCs w:val="20"/>
                <w:lang w:val="en-GB" w:eastAsia="x-none"/>
              </w:rPr>
            </w:pPr>
            <m:oMathPara>
              <m:oMath>
                <m:sSub>
                  <m:sSubPr>
                    <m:ctrlPr>
                      <w:rPr>
                        <w:rFonts w:ascii="Cambria Math" w:hAnsi="Cambria Math"/>
                        <w:b/>
                        <w:i/>
                        <w:lang w:val="en-GB" w:eastAsia="en-US"/>
                      </w:rPr>
                    </m:ctrlPr>
                  </m:sSubPr>
                  <m:e>
                    <m:r>
                      <m:rPr>
                        <m:sty m:val="bi"/>
                      </m:rPr>
                      <w:rPr>
                        <w:rFonts w:ascii="Cambria Math" w:hAnsi="Cambria Math"/>
                        <w:lang w:val="en-GB" w:eastAsia="en-US"/>
                      </w:rPr>
                      <m:t>T</m:t>
                    </m:r>
                  </m:e>
                  <m:sub>
                    <m:r>
                      <m:rPr>
                        <m:sty m:val="bi"/>
                      </m:rPr>
                      <w:rPr>
                        <w:rFonts w:ascii="Cambria Math" w:hAnsi="Cambria Math"/>
                        <w:lang w:val="en-GB" w:eastAsia="en-US"/>
                      </w:rPr>
                      <m:t>MIB,AGC</m:t>
                    </m:r>
                  </m:sub>
                </m:sSub>
              </m:oMath>
            </m:oMathPara>
          </w:p>
        </w:tc>
        <w:tc>
          <w:tcPr>
            <w:tcW w:w="1114" w:type="dxa"/>
            <w:vAlign w:val="center"/>
          </w:tcPr>
          <w:p w14:paraId="1E508F29" w14:textId="77777777" w:rsidR="00E153B4" w:rsidRPr="00C57800" w:rsidRDefault="00E153B4" w:rsidP="008B2951">
            <w:pPr>
              <w:spacing w:after="0"/>
              <w:jc w:val="center"/>
              <w:rPr>
                <w:b/>
                <w:i/>
                <w:sz w:val="20"/>
                <w:szCs w:val="20"/>
                <w:lang w:val="en-GB" w:eastAsia="x-none"/>
              </w:rPr>
            </w:pPr>
            <w:r w:rsidRPr="00C57800">
              <w:rPr>
                <w:b/>
                <w:i/>
                <w:sz w:val="20"/>
                <w:szCs w:val="20"/>
                <w:lang w:val="en-GB" w:eastAsia="x-none"/>
              </w:rPr>
              <w:t>0</w:t>
            </w:r>
          </w:p>
        </w:tc>
        <w:tc>
          <w:tcPr>
            <w:tcW w:w="1842" w:type="dxa"/>
            <w:vAlign w:val="center"/>
          </w:tcPr>
          <w:p w14:paraId="1390EBBF" w14:textId="77777777" w:rsidR="00E153B4" w:rsidRDefault="006A693B" w:rsidP="008B2951">
            <w:pPr>
              <w:spacing w:after="0"/>
              <w:rPr>
                <w:b/>
                <w:i/>
                <w:sz w:val="20"/>
                <w:lang w:val="en-GB" w:eastAsia="en-US"/>
              </w:rPr>
            </w:pPr>
            <m:oMath>
              <m:sSub>
                <m:sSubPr>
                  <m:ctrlPr>
                    <w:rPr>
                      <w:rFonts w:ascii="Cambria Math" w:hAnsi="Cambria Math"/>
                      <w:b/>
                      <w:i/>
                      <w:sz w:val="20"/>
                      <w:lang w:val="en-GB" w:eastAsia="en-US"/>
                    </w:rPr>
                  </m:ctrlPr>
                </m:sSubPr>
                <m:e>
                  <m:r>
                    <m:rPr>
                      <m:sty m:val="bi"/>
                    </m:rPr>
                    <w:rPr>
                      <w:rFonts w:ascii="Cambria Math" w:hAnsi="Cambria Math"/>
                      <w:sz w:val="20"/>
                      <w:lang w:val="en-GB" w:eastAsia="en-US"/>
                    </w:rPr>
                    <m:t>T</m:t>
                  </m:r>
                </m:e>
                <m:sub>
                  <m:r>
                    <m:rPr>
                      <m:sty m:val="bi"/>
                    </m:rPr>
                    <w:rPr>
                      <w:rFonts w:ascii="Cambria Math" w:hAnsi="Cambria Math"/>
                      <w:sz w:val="20"/>
                      <w:lang w:val="en-GB" w:eastAsia="en-US"/>
                    </w:rPr>
                    <m:t>SSB</m:t>
                  </m:r>
                </m:sub>
              </m:sSub>
            </m:oMath>
            <w:r w:rsidR="00E153B4">
              <w:rPr>
                <w:b/>
                <w:i/>
                <w:sz w:val="20"/>
                <w:lang w:val="en-GB" w:eastAsia="en-US"/>
              </w:rPr>
              <w:t xml:space="preserve">  - known</w:t>
            </w:r>
          </w:p>
          <w:p w14:paraId="39B0AC52" w14:textId="77777777" w:rsidR="00E153B4" w:rsidRPr="00C57800" w:rsidRDefault="006A693B" w:rsidP="008B2951">
            <w:pPr>
              <w:spacing w:after="0"/>
              <w:rPr>
                <w:b/>
                <w:i/>
                <w:sz w:val="20"/>
                <w:szCs w:val="20"/>
                <w:lang w:val="en-GB" w:eastAsia="x-none"/>
              </w:rPr>
            </w:pPr>
            <m:oMath>
              <m:sSub>
                <m:sSubPr>
                  <m:ctrlPr>
                    <w:rPr>
                      <w:rFonts w:ascii="Cambria Math" w:hAnsi="Cambria Math"/>
                      <w:b/>
                      <w:i/>
                      <w:sz w:val="20"/>
                      <w:lang w:val="en-GB" w:eastAsia="en-US"/>
                    </w:rPr>
                  </m:ctrlPr>
                </m:sSubPr>
                <m:e>
                  <m:r>
                    <m:rPr>
                      <m:sty m:val="bi"/>
                    </m:rPr>
                    <w:rPr>
                      <w:rFonts w:ascii="Cambria Math" w:hAnsi="Cambria Math"/>
                      <w:sz w:val="20"/>
                      <w:lang w:val="en-GB" w:eastAsia="en-US"/>
                    </w:rPr>
                    <m:t>2</m:t>
                  </m:r>
                  <m:r>
                    <m:rPr>
                      <m:sty m:val="bi"/>
                    </m:rPr>
                    <w:rPr>
                      <w:rFonts w:ascii="Cambria Math" w:hAnsi="Cambria Math"/>
                      <w:sz w:val="20"/>
                      <w:lang w:val="en-GB" w:eastAsia="en-US"/>
                    </w:rPr>
                    <m:t>T</m:t>
                  </m:r>
                </m:e>
                <m:sub>
                  <m:r>
                    <m:rPr>
                      <m:sty m:val="bi"/>
                    </m:rPr>
                    <w:rPr>
                      <w:rFonts w:ascii="Cambria Math" w:hAnsi="Cambria Math"/>
                      <w:sz w:val="20"/>
                      <w:lang w:val="en-GB" w:eastAsia="en-US"/>
                    </w:rPr>
                    <m:t>SSB</m:t>
                  </m:r>
                </m:sub>
              </m:sSub>
            </m:oMath>
            <w:r w:rsidR="00E153B4">
              <w:rPr>
                <w:b/>
                <w:i/>
                <w:sz w:val="20"/>
                <w:lang w:val="en-GB" w:eastAsia="en-US"/>
              </w:rPr>
              <w:t xml:space="preserve"> - unknown</w:t>
            </w:r>
          </w:p>
        </w:tc>
        <w:tc>
          <w:tcPr>
            <w:tcW w:w="1560" w:type="dxa"/>
            <w:vAlign w:val="center"/>
          </w:tcPr>
          <w:p w14:paraId="49CF8687" w14:textId="77777777" w:rsidR="00E153B4" w:rsidRPr="00D56F60" w:rsidRDefault="006A693B" w:rsidP="008B2951">
            <w:pPr>
              <w:spacing w:after="0"/>
              <w:jc w:val="center"/>
              <w:rPr>
                <w:b/>
                <w:i/>
                <w:sz w:val="20"/>
                <w:szCs w:val="20"/>
                <w:lang w:val="en-GB" w:eastAsia="x-none"/>
              </w:rPr>
            </w:pPr>
            <m:oMathPara>
              <m:oMath>
                <m:sSub>
                  <m:sSubPr>
                    <m:ctrlPr>
                      <w:rPr>
                        <w:rFonts w:ascii="Cambria Math" w:hAnsi="Cambria Math"/>
                        <w:b/>
                        <w:i/>
                        <w:sz w:val="20"/>
                        <w:lang w:val="en-GB" w:eastAsia="en-US"/>
                      </w:rPr>
                    </m:ctrlPr>
                  </m:sSubPr>
                  <m:e>
                    <m:r>
                      <m:rPr>
                        <m:sty m:val="bi"/>
                      </m:rPr>
                      <w:rPr>
                        <w:rFonts w:ascii="Cambria Math" w:hAnsi="Cambria Math"/>
                        <w:sz w:val="20"/>
                        <w:lang w:val="en-GB" w:eastAsia="en-US"/>
                      </w:rPr>
                      <m:t>8</m:t>
                    </m:r>
                    <m:r>
                      <m:rPr>
                        <m:sty m:val="bi"/>
                      </m:rPr>
                      <w:rPr>
                        <w:rFonts w:ascii="Cambria Math" w:hAnsi="Cambria Math"/>
                        <w:sz w:val="20"/>
                        <w:lang w:val="en-GB" w:eastAsia="en-US"/>
                      </w:rPr>
                      <m:t>T</m:t>
                    </m:r>
                  </m:e>
                  <m:sub>
                    <m:r>
                      <m:rPr>
                        <m:sty m:val="bi"/>
                      </m:rPr>
                      <w:rPr>
                        <w:rFonts w:ascii="Cambria Math" w:hAnsi="Cambria Math"/>
                        <w:sz w:val="20"/>
                        <w:lang w:val="en-GB" w:eastAsia="en-US"/>
                      </w:rPr>
                      <m:t>SSB</m:t>
                    </m:r>
                  </m:sub>
                </m:sSub>
              </m:oMath>
            </m:oMathPara>
          </w:p>
        </w:tc>
        <w:tc>
          <w:tcPr>
            <w:tcW w:w="2268" w:type="dxa"/>
            <w:vAlign w:val="center"/>
          </w:tcPr>
          <w:p w14:paraId="3968C07C" w14:textId="77777777" w:rsidR="00E153B4" w:rsidRDefault="006A693B" w:rsidP="008B2951">
            <w:pPr>
              <w:spacing w:after="0"/>
              <w:jc w:val="center"/>
              <w:rPr>
                <w:b/>
                <w:i/>
                <w:sz w:val="20"/>
                <w:lang w:val="en-GB" w:eastAsia="en-US"/>
              </w:rPr>
            </w:pPr>
            <m:oMath>
              <m:sSub>
                <m:sSubPr>
                  <m:ctrlPr>
                    <w:rPr>
                      <w:rFonts w:ascii="Cambria Math" w:hAnsi="Cambria Math"/>
                      <w:b/>
                      <w:i/>
                      <w:sz w:val="20"/>
                      <w:lang w:val="en-GB" w:eastAsia="en-US"/>
                    </w:rPr>
                  </m:ctrlPr>
                </m:sSubPr>
                <m:e>
                  <m:r>
                    <m:rPr>
                      <m:sty m:val="bi"/>
                    </m:rPr>
                    <w:rPr>
                      <w:rFonts w:ascii="Cambria Math" w:hAnsi="Cambria Math"/>
                      <w:sz w:val="20"/>
                      <w:lang w:val="en-GB" w:eastAsia="en-US"/>
                    </w:rPr>
                    <m:t>8</m:t>
                  </m:r>
                  <m:r>
                    <m:rPr>
                      <m:sty m:val="bi"/>
                    </m:rPr>
                    <w:rPr>
                      <w:rFonts w:ascii="Cambria Math" w:hAnsi="Cambria Math"/>
                      <w:sz w:val="20"/>
                      <w:lang w:val="en-GB" w:eastAsia="en-US"/>
                    </w:rPr>
                    <m:t>T</m:t>
                  </m:r>
                </m:e>
                <m:sub>
                  <m:r>
                    <m:rPr>
                      <m:sty m:val="bi"/>
                    </m:rPr>
                    <w:rPr>
                      <w:rFonts w:ascii="Cambria Math" w:hAnsi="Cambria Math"/>
                      <w:sz w:val="20"/>
                      <w:lang w:val="en-GB" w:eastAsia="en-US"/>
                    </w:rPr>
                    <m:t>SSB</m:t>
                  </m:r>
                </m:sub>
              </m:sSub>
            </m:oMath>
            <w:r w:rsidR="00E153B4">
              <w:rPr>
                <w:b/>
                <w:i/>
                <w:sz w:val="20"/>
                <w:lang w:val="en-GB" w:eastAsia="en-US"/>
              </w:rPr>
              <w:t xml:space="preserve"> - known</w:t>
            </w:r>
          </w:p>
          <w:p w14:paraId="02AD2DEA" w14:textId="77777777" w:rsidR="00E153B4" w:rsidRPr="00C57800" w:rsidRDefault="006A693B" w:rsidP="008B2951">
            <w:pPr>
              <w:spacing w:after="0"/>
              <w:jc w:val="center"/>
              <w:rPr>
                <w:b/>
                <w:i/>
                <w:sz w:val="20"/>
                <w:szCs w:val="20"/>
                <w:lang w:val="en-GB" w:eastAsia="x-none"/>
              </w:rPr>
            </w:pPr>
            <m:oMath>
              <m:sSub>
                <m:sSubPr>
                  <m:ctrlPr>
                    <w:rPr>
                      <w:rFonts w:ascii="Cambria Math" w:hAnsi="Cambria Math"/>
                      <w:b/>
                      <w:i/>
                      <w:sz w:val="20"/>
                      <w:lang w:val="en-GB" w:eastAsia="en-US"/>
                    </w:rPr>
                  </m:ctrlPr>
                </m:sSubPr>
                <m:e>
                  <m:r>
                    <m:rPr>
                      <m:sty m:val="bi"/>
                    </m:rPr>
                    <w:rPr>
                      <w:rFonts w:ascii="Cambria Math" w:hAnsi="Cambria Math"/>
                      <w:sz w:val="20"/>
                      <w:lang w:val="en-GB" w:eastAsia="en-US"/>
                    </w:rPr>
                    <m:t>16</m:t>
                  </m:r>
                  <m:r>
                    <m:rPr>
                      <m:sty m:val="bi"/>
                    </m:rPr>
                    <w:rPr>
                      <w:rFonts w:ascii="Cambria Math" w:hAnsi="Cambria Math"/>
                      <w:sz w:val="20"/>
                      <w:lang w:val="en-GB" w:eastAsia="en-US"/>
                    </w:rPr>
                    <m:t>T</m:t>
                  </m:r>
                </m:e>
                <m:sub>
                  <m:r>
                    <m:rPr>
                      <m:sty m:val="bi"/>
                    </m:rPr>
                    <w:rPr>
                      <w:rFonts w:ascii="Cambria Math" w:hAnsi="Cambria Math"/>
                      <w:sz w:val="20"/>
                      <w:lang w:val="en-GB" w:eastAsia="en-US"/>
                    </w:rPr>
                    <m:t>SSB</m:t>
                  </m:r>
                </m:sub>
              </m:sSub>
            </m:oMath>
            <w:r w:rsidR="00E153B4">
              <w:rPr>
                <w:b/>
                <w:i/>
                <w:sz w:val="20"/>
                <w:lang w:val="en-GB" w:eastAsia="en-US"/>
              </w:rPr>
              <w:t xml:space="preserve"> - unkown</w:t>
            </w:r>
          </w:p>
        </w:tc>
      </w:tr>
      <w:tr w:rsidR="00E153B4" w:rsidRPr="00C57800" w14:paraId="40BC7386" w14:textId="77777777" w:rsidTr="00E153B4">
        <w:tc>
          <w:tcPr>
            <w:tcW w:w="1721" w:type="dxa"/>
            <w:vAlign w:val="center"/>
          </w:tcPr>
          <w:p w14:paraId="1C359388" w14:textId="77777777" w:rsidR="00E153B4" w:rsidRPr="00C57800" w:rsidRDefault="006A693B" w:rsidP="008B2951">
            <w:pPr>
              <w:spacing w:after="0"/>
              <w:rPr>
                <w:b/>
                <w:i/>
                <w:sz w:val="20"/>
                <w:szCs w:val="20"/>
                <w:lang w:val="en-GB" w:eastAsia="x-none"/>
              </w:rPr>
            </w:pPr>
            <m:oMathPara>
              <m:oMath>
                <m:sSub>
                  <m:sSubPr>
                    <m:ctrlPr>
                      <w:rPr>
                        <w:rFonts w:ascii="Cambria Math" w:hAnsi="Cambria Math"/>
                        <w:b/>
                        <w:i/>
                        <w:lang w:val="en-GB" w:eastAsia="en-US"/>
                      </w:rPr>
                    </m:ctrlPr>
                  </m:sSubPr>
                  <m:e>
                    <m:r>
                      <m:rPr>
                        <m:sty m:val="bi"/>
                      </m:rPr>
                      <w:rPr>
                        <w:rFonts w:ascii="Cambria Math" w:hAnsi="Cambria Math"/>
                        <w:lang w:val="en-GB" w:eastAsia="en-US"/>
                      </w:rPr>
                      <m:t>T</m:t>
                    </m:r>
                  </m:e>
                  <m:sub>
                    <m:r>
                      <m:rPr>
                        <m:sty m:val="bi"/>
                      </m:rPr>
                      <w:rPr>
                        <w:rFonts w:ascii="Cambria Math" w:hAnsi="Cambria Math"/>
                        <w:lang w:val="en-GB" w:eastAsia="en-US"/>
                      </w:rPr>
                      <m:t>MIB, decoding</m:t>
                    </m:r>
                  </m:sub>
                </m:sSub>
              </m:oMath>
            </m:oMathPara>
          </w:p>
        </w:tc>
        <w:tc>
          <w:tcPr>
            <w:tcW w:w="6784" w:type="dxa"/>
            <w:gridSpan w:val="4"/>
            <w:vAlign w:val="center"/>
          </w:tcPr>
          <w:p w14:paraId="4E698266" w14:textId="77777777" w:rsidR="00E153B4" w:rsidRPr="00D56F60" w:rsidRDefault="006A693B" w:rsidP="008B2951">
            <w:pPr>
              <w:spacing w:after="0"/>
              <w:jc w:val="center"/>
              <w:rPr>
                <w:b/>
                <w:i/>
                <w:sz w:val="20"/>
                <w:szCs w:val="20"/>
                <w:lang w:val="en-GB" w:eastAsia="x-none"/>
              </w:rPr>
            </w:pPr>
            <m:oMathPara>
              <m:oMath>
                <m:sSub>
                  <m:sSubPr>
                    <m:ctrlPr>
                      <w:rPr>
                        <w:rFonts w:ascii="Cambria Math" w:hAnsi="Cambria Math"/>
                        <w:b/>
                        <w:i/>
                        <w:sz w:val="20"/>
                        <w:lang w:val="en-GB" w:eastAsia="en-US"/>
                      </w:rPr>
                    </m:ctrlPr>
                  </m:sSubPr>
                  <m:e>
                    <m:r>
                      <m:rPr>
                        <m:sty m:val="bi"/>
                      </m:rPr>
                      <w:rPr>
                        <w:rFonts w:ascii="Cambria Math" w:hAnsi="Cambria Math"/>
                        <w:sz w:val="20"/>
                        <w:lang w:val="en-GB" w:eastAsia="en-US"/>
                      </w:rPr>
                      <m:t>5×T</m:t>
                    </m:r>
                  </m:e>
                  <m:sub>
                    <m:r>
                      <m:rPr>
                        <m:sty m:val="bi"/>
                      </m:rPr>
                      <w:rPr>
                        <w:rFonts w:ascii="Cambria Math" w:hAnsi="Cambria Math"/>
                        <w:sz w:val="20"/>
                        <w:lang w:val="en-GB" w:eastAsia="en-US"/>
                      </w:rPr>
                      <m:t>SSB</m:t>
                    </m:r>
                  </m:sub>
                </m:sSub>
              </m:oMath>
            </m:oMathPara>
          </w:p>
        </w:tc>
      </w:tr>
      <w:tr w:rsidR="00E153B4" w:rsidRPr="00C57800" w14:paraId="7333914E" w14:textId="77777777" w:rsidTr="00E153B4">
        <w:tc>
          <w:tcPr>
            <w:tcW w:w="1721" w:type="dxa"/>
            <w:vAlign w:val="center"/>
          </w:tcPr>
          <w:p w14:paraId="18A8A7CF" w14:textId="77777777" w:rsidR="00E153B4" w:rsidRPr="00C57800" w:rsidRDefault="006A693B" w:rsidP="008B2951">
            <w:pPr>
              <w:spacing w:after="0"/>
              <w:rPr>
                <w:b/>
                <w:i/>
                <w:sz w:val="20"/>
                <w:szCs w:val="20"/>
                <w:lang w:val="en-GB" w:eastAsia="x-none"/>
              </w:rPr>
            </w:pPr>
            <m:oMathPara>
              <m:oMath>
                <m:sSub>
                  <m:sSubPr>
                    <m:ctrlPr>
                      <w:rPr>
                        <w:rFonts w:ascii="Cambria Math" w:hAnsi="Cambria Math"/>
                        <w:b/>
                        <w:i/>
                        <w:lang w:val="en-GB" w:eastAsia="en-US"/>
                      </w:rPr>
                    </m:ctrlPr>
                  </m:sSubPr>
                  <m:e>
                    <m:r>
                      <m:rPr>
                        <m:sty m:val="bi"/>
                      </m:rPr>
                      <w:rPr>
                        <w:rFonts w:ascii="Cambria Math" w:hAnsi="Cambria Math"/>
                        <w:lang w:val="en-GB" w:eastAsia="en-US"/>
                      </w:rPr>
                      <m:t>T</m:t>
                    </m:r>
                  </m:e>
                  <m:sub>
                    <m:r>
                      <m:rPr>
                        <m:sty m:val="bi"/>
                      </m:rPr>
                      <w:rPr>
                        <w:rFonts w:ascii="Cambria Math" w:hAnsi="Cambria Math"/>
                        <w:lang w:val="en-GB" w:eastAsia="en-US"/>
                      </w:rPr>
                      <m:t>RMSI, decoding</m:t>
                    </m:r>
                  </m:sub>
                </m:sSub>
              </m:oMath>
            </m:oMathPara>
          </w:p>
        </w:tc>
        <w:tc>
          <w:tcPr>
            <w:tcW w:w="6784" w:type="dxa"/>
            <w:gridSpan w:val="4"/>
            <w:vAlign w:val="center"/>
          </w:tcPr>
          <w:p w14:paraId="193A78A8" w14:textId="77777777" w:rsidR="00E153B4" w:rsidRPr="00C57800" w:rsidRDefault="00E153B4" w:rsidP="008B2951">
            <w:pPr>
              <w:spacing w:after="0"/>
              <w:jc w:val="center"/>
              <w:rPr>
                <w:b/>
                <w:i/>
                <w:sz w:val="20"/>
                <w:szCs w:val="20"/>
                <w:lang w:val="en-GB" w:eastAsia="x-none"/>
              </w:rPr>
            </w:pPr>
            <m:oMathPara>
              <m:oMath>
                <m:r>
                  <m:rPr>
                    <m:sty m:val="bi"/>
                  </m:rPr>
                  <w:rPr>
                    <w:rFonts w:ascii="Cambria Math" w:hAnsi="Cambria Math"/>
                    <w:sz w:val="20"/>
                    <w:lang w:val="en-GB" w:eastAsia="en-US"/>
                  </w:rPr>
                  <m:t>Y</m:t>
                </m:r>
                <m:r>
                  <m:rPr>
                    <m:sty m:val="bi"/>
                  </m:rPr>
                  <w:rPr>
                    <w:rFonts w:ascii="Cambria Math" w:hAnsi="Cambria Math"/>
                    <w:sz w:val="20"/>
                    <w:lang w:val="en-GB" w:eastAsia="en-US"/>
                  </w:rPr>
                  <m:t>1×</m:t>
                </m:r>
                <m:sSub>
                  <m:sSubPr>
                    <m:ctrlPr>
                      <w:rPr>
                        <w:rFonts w:ascii="Cambria Math" w:hAnsi="Cambria Math"/>
                        <w:b/>
                        <w:i/>
                        <w:sz w:val="20"/>
                        <w:lang w:val="en-GB" w:eastAsia="en-US"/>
                      </w:rPr>
                    </m:ctrlPr>
                  </m:sSubPr>
                  <m:e>
                    <m:r>
                      <m:rPr>
                        <m:sty m:val="bi"/>
                      </m:rPr>
                      <w:rPr>
                        <w:rFonts w:ascii="Cambria Math" w:hAnsi="Cambria Math"/>
                        <w:sz w:val="20"/>
                        <w:lang w:val="en-GB" w:eastAsia="en-US"/>
                      </w:rPr>
                      <m:t>T</m:t>
                    </m:r>
                  </m:e>
                  <m:sub>
                    <m:r>
                      <m:rPr>
                        <m:sty m:val="bi"/>
                      </m:rPr>
                      <w:rPr>
                        <w:rFonts w:ascii="Cambria Math" w:hAnsi="Cambria Math"/>
                        <w:sz w:val="20"/>
                        <w:lang w:val="en-GB" w:eastAsia="en-US"/>
                      </w:rPr>
                      <m:t>RMSI</m:t>
                    </m:r>
                  </m:sub>
                </m:sSub>
              </m:oMath>
            </m:oMathPara>
          </w:p>
        </w:tc>
      </w:tr>
      <w:tr w:rsidR="00E153B4" w:rsidRPr="00C57800" w14:paraId="6452DFDB" w14:textId="77777777" w:rsidTr="008B2951">
        <w:tc>
          <w:tcPr>
            <w:tcW w:w="8505" w:type="dxa"/>
            <w:gridSpan w:val="5"/>
          </w:tcPr>
          <w:p w14:paraId="1C5A5A18" w14:textId="77777777" w:rsidR="00E153B4" w:rsidRPr="00C57800" w:rsidRDefault="00E153B4" w:rsidP="008B2951">
            <w:pPr>
              <w:spacing w:after="0"/>
              <w:jc w:val="both"/>
              <w:rPr>
                <w:b/>
                <w:i/>
                <w:sz w:val="20"/>
                <w:szCs w:val="20"/>
                <w:lang w:val="en-GB" w:eastAsia="x-none"/>
              </w:rPr>
            </w:pPr>
            <w:r w:rsidRPr="00C57800">
              <w:rPr>
                <w:b/>
                <w:i/>
                <w:sz w:val="20"/>
                <w:szCs w:val="20"/>
                <w:lang w:val="en-GB" w:eastAsia="x-none"/>
              </w:rPr>
              <w:t xml:space="preserve">Note 1: </w:t>
            </w:r>
            <m:oMath>
              <m:sSub>
                <m:sSubPr>
                  <m:ctrlPr>
                    <w:rPr>
                      <w:rFonts w:ascii="Cambria Math" w:hAnsi="Cambria Math"/>
                      <w:b/>
                      <w:i/>
                      <w:sz w:val="20"/>
                      <w:szCs w:val="20"/>
                      <w:lang w:val="en-GB" w:eastAsia="x-none"/>
                    </w:rPr>
                  </m:ctrlPr>
                </m:sSubPr>
                <m:e>
                  <m:r>
                    <m:rPr>
                      <m:sty m:val="bi"/>
                    </m:rPr>
                    <w:rPr>
                      <w:rFonts w:ascii="Cambria Math" w:hAnsi="Cambria Math"/>
                      <w:sz w:val="20"/>
                      <w:szCs w:val="20"/>
                      <w:lang w:val="en-GB" w:eastAsia="x-none"/>
                    </w:rPr>
                    <m:t>T</m:t>
                  </m:r>
                </m:e>
                <m:sub>
                  <m:r>
                    <m:rPr>
                      <m:sty m:val="bi"/>
                    </m:rPr>
                    <w:rPr>
                      <w:rFonts w:ascii="Cambria Math" w:hAnsi="Cambria Math"/>
                      <w:sz w:val="20"/>
                      <w:szCs w:val="20"/>
                      <w:lang w:val="en-GB" w:eastAsia="x-none"/>
                    </w:rPr>
                    <m:t>SSB</m:t>
                  </m:r>
                </m:sub>
              </m:sSub>
            </m:oMath>
            <w:r w:rsidRPr="00C57800">
              <w:rPr>
                <w:b/>
                <w:i/>
                <w:sz w:val="20"/>
                <w:szCs w:val="20"/>
                <w:lang w:val="en-GB" w:eastAsia="x-none"/>
              </w:rPr>
              <w:t xml:space="preserve"> is the STMC periodicity of the carrier with target cell.</w:t>
            </w:r>
          </w:p>
          <w:p w14:paraId="513F0ED4" w14:textId="77777777" w:rsidR="00E153B4" w:rsidRPr="00C57800" w:rsidRDefault="00E153B4" w:rsidP="008B2951">
            <w:pPr>
              <w:spacing w:after="0"/>
              <w:jc w:val="both"/>
              <w:rPr>
                <w:b/>
                <w:i/>
                <w:sz w:val="20"/>
                <w:szCs w:val="20"/>
                <w:lang w:val="en-GB" w:eastAsia="x-none"/>
              </w:rPr>
            </w:pPr>
            <w:r w:rsidRPr="00C57800">
              <w:rPr>
                <w:b/>
                <w:i/>
                <w:sz w:val="20"/>
                <w:szCs w:val="20"/>
                <w:lang w:val="en-GB" w:eastAsia="x-none"/>
              </w:rPr>
              <w:t xml:space="preserve">Note 2: </w:t>
            </w:r>
            <m:oMath>
              <m:sSub>
                <m:sSubPr>
                  <m:ctrlPr>
                    <w:rPr>
                      <w:rFonts w:ascii="Cambria Math" w:hAnsi="Cambria Math"/>
                      <w:b/>
                      <w:i/>
                      <w:sz w:val="20"/>
                      <w:szCs w:val="20"/>
                      <w:lang w:val="en-GB" w:eastAsia="x-none"/>
                    </w:rPr>
                  </m:ctrlPr>
                </m:sSubPr>
                <m:e>
                  <m:r>
                    <m:rPr>
                      <m:sty m:val="bi"/>
                    </m:rPr>
                    <w:rPr>
                      <w:rFonts w:ascii="Cambria Math" w:hAnsi="Cambria Math"/>
                      <w:sz w:val="20"/>
                      <w:szCs w:val="20"/>
                      <w:lang w:val="en-GB" w:eastAsia="x-none"/>
                    </w:rPr>
                    <m:t>T</m:t>
                  </m:r>
                </m:e>
                <m:sub>
                  <m:r>
                    <m:rPr>
                      <m:sty m:val="bi"/>
                    </m:rPr>
                    <w:rPr>
                      <w:rFonts w:ascii="Cambria Math" w:hAnsi="Cambria Math"/>
                      <w:sz w:val="20"/>
                      <w:szCs w:val="20"/>
                      <w:lang w:val="en-GB" w:eastAsia="x-none"/>
                    </w:rPr>
                    <m:t>RMSI</m:t>
                  </m:r>
                </m:sub>
              </m:sSub>
              <m:r>
                <m:rPr>
                  <m:sty m:val="bi"/>
                </m:rPr>
                <w:rPr>
                  <w:rFonts w:ascii="Cambria Math" w:hAnsi="Cambria Math"/>
                  <w:sz w:val="20"/>
                  <w:szCs w:val="20"/>
                  <w:lang w:val="en-GB" w:eastAsia="x-none"/>
                </w:rPr>
                <m:t xml:space="preserve"> </m:t>
              </m:r>
            </m:oMath>
            <w:r w:rsidRPr="00C57800">
              <w:rPr>
                <w:b/>
                <w:i/>
                <w:sz w:val="20"/>
                <w:szCs w:val="20"/>
                <w:lang w:val="en-GB" w:eastAsia="x-none"/>
              </w:rPr>
              <w:t>is the RMSI scheduling periodicity based on gNB implementation.</w:t>
            </w:r>
          </w:p>
          <w:p w14:paraId="7B28B91F" w14:textId="77777777" w:rsidR="00E153B4" w:rsidRPr="00C57800" w:rsidRDefault="00E153B4" w:rsidP="008B2951">
            <w:pPr>
              <w:spacing w:after="0"/>
              <w:jc w:val="both"/>
              <w:rPr>
                <w:rFonts w:ascii="Calibri" w:eastAsia="宋体" w:hAnsi="Calibri" w:cs="Times New Roman"/>
                <w:b/>
                <w:i/>
                <w:lang w:val="en-GB" w:eastAsia="en-US"/>
              </w:rPr>
            </w:pPr>
            <w:r w:rsidRPr="00C57800">
              <w:rPr>
                <w:b/>
                <w:i/>
                <w:sz w:val="20"/>
                <w:lang w:val="en-GB" w:eastAsia="en-US"/>
              </w:rPr>
              <w:t xml:space="preserve">Note 4: </w:t>
            </w:r>
            <w:r w:rsidRPr="00C57800">
              <w:rPr>
                <w:b/>
                <w:i/>
                <w:sz w:val="20"/>
                <w:szCs w:val="20"/>
                <w:lang w:val="en-GB" w:eastAsia="x-none"/>
              </w:rPr>
              <w:t>Y1 is the required sample number for successfully decoding RMSI.</w:t>
            </w:r>
          </w:p>
        </w:tc>
      </w:tr>
    </w:tbl>
    <w:p w14:paraId="4D1B93F7" w14:textId="29DF7985" w:rsidR="0087446A" w:rsidRDefault="0087446A" w:rsidP="00E153B4">
      <w:pPr>
        <w:adjustRightInd w:val="0"/>
        <w:snapToGrid w:val="0"/>
        <w:spacing w:before="180" w:after="120"/>
        <w:jc w:val="both"/>
        <w:rPr>
          <w:lang w:val="en-GB"/>
        </w:rPr>
      </w:pPr>
      <w:r>
        <w:rPr>
          <w:lang w:val="en-GB"/>
        </w:rPr>
        <w:fldChar w:fldCharType="begin"/>
      </w:r>
      <w:r>
        <w:rPr>
          <w:lang w:val="en-GB"/>
        </w:rPr>
        <w:instrText xml:space="preserve"> REF _Ref521425828 \h </w:instrText>
      </w:r>
      <w:r>
        <w:rPr>
          <w:lang w:val="en-GB"/>
        </w:rPr>
      </w:r>
      <w:r>
        <w:rPr>
          <w:lang w:val="en-GB"/>
        </w:rPr>
        <w:fldChar w:fldCharType="separate"/>
      </w:r>
      <w:r w:rsidR="00E153B4" w:rsidRPr="00C57800">
        <w:rPr>
          <w:b/>
          <w:i/>
          <w:sz w:val="20"/>
          <w:szCs w:val="20"/>
          <w:lang w:val="en-GB" w:eastAsia="x-none"/>
        </w:rPr>
        <w:t xml:space="preserve">Proposal </w:t>
      </w:r>
      <w:r w:rsidR="00E153B4">
        <w:rPr>
          <w:b/>
          <w:i/>
          <w:noProof/>
          <w:sz w:val="20"/>
          <w:szCs w:val="20"/>
          <w:lang w:val="en-GB" w:eastAsia="x-none"/>
        </w:rPr>
        <w:t>13</w:t>
      </w:r>
      <w:r w:rsidR="00E153B4" w:rsidRPr="00C57800">
        <w:rPr>
          <w:b/>
          <w:i/>
          <w:sz w:val="20"/>
          <w:szCs w:val="20"/>
          <w:lang w:val="en-GB" w:eastAsia="x-none"/>
        </w:rPr>
        <w:t>: It is suggested the basic identify CGI time value for autonomous gap is [2s] in FR1.</w:t>
      </w:r>
      <w:r>
        <w:rPr>
          <w:lang w:val="en-GB"/>
        </w:rPr>
        <w:fldChar w:fldCharType="end"/>
      </w:r>
    </w:p>
    <w:p w14:paraId="4D387FDE" w14:textId="2CB70C44" w:rsidR="0087446A" w:rsidRDefault="0087446A" w:rsidP="004D4225">
      <w:pPr>
        <w:adjustRightInd w:val="0"/>
        <w:snapToGrid w:val="0"/>
        <w:spacing w:before="180" w:after="120"/>
        <w:jc w:val="both"/>
        <w:rPr>
          <w:lang w:val="en-GB"/>
        </w:rPr>
      </w:pPr>
      <w:r>
        <w:rPr>
          <w:lang w:val="en-GB"/>
        </w:rPr>
        <w:fldChar w:fldCharType="begin"/>
      </w:r>
      <w:r>
        <w:rPr>
          <w:lang w:val="en-GB"/>
        </w:rPr>
        <w:instrText xml:space="preserve"> REF _Ref521425834 \h </w:instrText>
      </w:r>
      <w:r>
        <w:rPr>
          <w:lang w:val="en-GB"/>
        </w:rPr>
      </w:r>
      <w:r>
        <w:rPr>
          <w:lang w:val="en-GB"/>
        </w:rPr>
        <w:fldChar w:fldCharType="separate"/>
      </w:r>
      <w:r w:rsidR="00E153B4" w:rsidRPr="00C57800">
        <w:rPr>
          <w:b/>
          <w:i/>
          <w:sz w:val="20"/>
          <w:szCs w:val="20"/>
          <w:lang w:val="en-GB" w:eastAsia="x-none"/>
        </w:rPr>
        <w:t xml:space="preserve">Proposal </w:t>
      </w:r>
      <w:r w:rsidR="00E153B4">
        <w:rPr>
          <w:b/>
          <w:i/>
          <w:noProof/>
          <w:sz w:val="20"/>
          <w:szCs w:val="20"/>
          <w:lang w:val="en-GB" w:eastAsia="x-none"/>
        </w:rPr>
        <w:t>14</w:t>
      </w:r>
      <w:r w:rsidR="00E153B4" w:rsidRPr="00C57800">
        <w:rPr>
          <w:b/>
          <w:i/>
          <w:sz w:val="20"/>
          <w:szCs w:val="20"/>
          <w:lang w:val="en-GB" w:eastAsia="x-none"/>
        </w:rPr>
        <w:t>: It is suggested the basic identify CGI time value for autonomous gap is [5s] in FR2.</w:t>
      </w:r>
      <w:r>
        <w:rPr>
          <w:lang w:val="en-GB"/>
        </w:rPr>
        <w:fldChar w:fldCharType="end"/>
      </w:r>
    </w:p>
    <w:p w14:paraId="00085F61" w14:textId="77777777" w:rsidR="000F20AC" w:rsidRPr="000C45FD" w:rsidRDefault="000F20AC" w:rsidP="001D3830">
      <w:pPr>
        <w:pStyle w:val="1"/>
        <w:numPr>
          <w:ilvl w:val="0"/>
          <w:numId w:val="2"/>
        </w:numPr>
        <w:rPr>
          <w:rFonts w:ascii="Calibri" w:hAnsi="Calibri"/>
        </w:rPr>
      </w:pPr>
      <w:r w:rsidRPr="000C45FD">
        <w:rPr>
          <w:rFonts w:ascii="Calibri" w:hAnsi="Calibri"/>
        </w:rPr>
        <w:t>References</w:t>
      </w:r>
    </w:p>
    <w:p w14:paraId="78613AE6" w14:textId="7ED0FCEF" w:rsidR="0009607D" w:rsidRPr="0009607D" w:rsidRDefault="004E5BCC" w:rsidP="004E5BCC">
      <w:pPr>
        <w:numPr>
          <w:ilvl w:val="0"/>
          <w:numId w:val="1"/>
        </w:numPr>
        <w:rPr>
          <w:iCs/>
          <w:lang w:val="en-GB"/>
        </w:rPr>
      </w:pPr>
      <w:bookmarkStart w:id="16" w:name="_Ref446505138"/>
      <w:r w:rsidRPr="004E5BCC">
        <w:rPr>
          <w:iCs/>
          <w:lang w:val="en-GB"/>
        </w:rPr>
        <w:t>R4-1912847</w:t>
      </w:r>
      <w:r>
        <w:rPr>
          <w:iCs/>
          <w:lang w:val="en-GB"/>
        </w:rPr>
        <w:t>,</w:t>
      </w:r>
      <w:r w:rsidRPr="004E5BCC">
        <w:rPr>
          <w:iCs/>
          <w:lang w:val="en-GB"/>
        </w:rPr>
        <w:t xml:space="preserve"> </w:t>
      </w:r>
      <w:r>
        <w:rPr>
          <w:iCs/>
          <w:lang w:val="en-GB"/>
        </w:rPr>
        <w:t>“</w:t>
      </w:r>
      <w:r w:rsidRPr="004E5BCC">
        <w:rPr>
          <w:iCs/>
          <w:lang w:val="en-GB"/>
        </w:rPr>
        <w:t>Way forward on CGI reading for RRM enh</w:t>
      </w:r>
      <w:r>
        <w:rPr>
          <w:iCs/>
          <w:lang w:val="en-GB"/>
        </w:rPr>
        <w:t>”, ZTE</w:t>
      </w:r>
      <w:bookmarkEnd w:id="16"/>
    </w:p>
    <w:sectPr w:rsidR="0009607D" w:rsidRPr="0009607D" w:rsidSect="00934E19">
      <w:footnotePr>
        <w:numRestart w:val="eachSect"/>
      </w:footnotePr>
      <w:pgSz w:w="11907" w:h="16839" w:code="9"/>
      <w:pgMar w:top="1440" w:right="1080" w:bottom="1440" w:left="1080" w:header="680" w:footer="567"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FA1348" w14:textId="77777777" w:rsidR="00A204E2" w:rsidRDefault="00A204E2">
      <w:r>
        <w:separator/>
      </w:r>
    </w:p>
  </w:endnote>
  <w:endnote w:type="continuationSeparator" w:id="0">
    <w:p w14:paraId="6876E407" w14:textId="77777777" w:rsidR="00A204E2" w:rsidRDefault="00A20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9DFEA0" w14:textId="77777777" w:rsidR="00A204E2" w:rsidRDefault="00A204E2">
      <w:r>
        <w:separator/>
      </w:r>
    </w:p>
  </w:footnote>
  <w:footnote w:type="continuationSeparator" w:id="0">
    <w:p w14:paraId="2F07A8FF" w14:textId="77777777" w:rsidR="00A204E2" w:rsidRDefault="00A204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05447D"/>
    <w:multiLevelType w:val="hybridMultilevel"/>
    <w:tmpl w:val="284669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1739E9"/>
    <w:multiLevelType w:val="hybridMultilevel"/>
    <w:tmpl w:val="9F286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7B2E7D"/>
    <w:multiLevelType w:val="hybridMultilevel"/>
    <w:tmpl w:val="56162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7C7C48"/>
    <w:multiLevelType w:val="hybridMultilevel"/>
    <w:tmpl w:val="67E2CD42"/>
    <w:lvl w:ilvl="0" w:tplc="15BE76CE">
      <w:start w:val="1"/>
      <w:numFmt w:val="bullet"/>
      <w:lvlText w:val="•"/>
      <w:lvlJc w:val="left"/>
      <w:pPr>
        <w:tabs>
          <w:tab w:val="num" w:pos="720"/>
        </w:tabs>
        <w:ind w:left="720" w:hanging="360"/>
      </w:pPr>
      <w:rPr>
        <w:rFonts w:ascii="Arial" w:hAnsi="Arial" w:hint="default"/>
      </w:rPr>
    </w:lvl>
    <w:lvl w:ilvl="1" w:tplc="5A32AA52" w:tentative="1">
      <w:start w:val="1"/>
      <w:numFmt w:val="bullet"/>
      <w:lvlText w:val="•"/>
      <w:lvlJc w:val="left"/>
      <w:pPr>
        <w:tabs>
          <w:tab w:val="num" w:pos="1440"/>
        </w:tabs>
        <w:ind w:left="1440" w:hanging="360"/>
      </w:pPr>
      <w:rPr>
        <w:rFonts w:ascii="Arial" w:hAnsi="Arial" w:hint="default"/>
      </w:rPr>
    </w:lvl>
    <w:lvl w:ilvl="2" w:tplc="A000AA88">
      <w:start w:val="1"/>
      <w:numFmt w:val="bullet"/>
      <w:lvlText w:val="•"/>
      <w:lvlJc w:val="left"/>
      <w:pPr>
        <w:tabs>
          <w:tab w:val="num" w:pos="2160"/>
        </w:tabs>
        <w:ind w:left="2160" w:hanging="360"/>
      </w:pPr>
      <w:rPr>
        <w:rFonts w:ascii="Arial" w:hAnsi="Arial" w:hint="default"/>
      </w:rPr>
    </w:lvl>
    <w:lvl w:ilvl="3" w:tplc="92F66956" w:tentative="1">
      <w:start w:val="1"/>
      <w:numFmt w:val="bullet"/>
      <w:lvlText w:val="•"/>
      <w:lvlJc w:val="left"/>
      <w:pPr>
        <w:tabs>
          <w:tab w:val="num" w:pos="2880"/>
        </w:tabs>
        <w:ind w:left="2880" w:hanging="360"/>
      </w:pPr>
      <w:rPr>
        <w:rFonts w:ascii="Arial" w:hAnsi="Arial" w:hint="default"/>
      </w:rPr>
    </w:lvl>
    <w:lvl w:ilvl="4" w:tplc="8FC8660E" w:tentative="1">
      <w:start w:val="1"/>
      <w:numFmt w:val="bullet"/>
      <w:lvlText w:val="•"/>
      <w:lvlJc w:val="left"/>
      <w:pPr>
        <w:tabs>
          <w:tab w:val="num" w:pos="3600"/>
        </w:tabs>
        <w:ind w:left="3600" w:hanging="360"/>
      </w:pPr>
      <w:rPr>
        <w:rFonts w:ascii="Arial" w:hAnsi="Arial" w:hint="default"/>
      </w:rPr>
    </w:lvl>
    <w:lvl w:ilvl="5" w:tplc="B76C27D4" w:tentative="1">
      <w:start w:val="1"/>
      <w:numFmt w:val="bullet"/>
      <w:lvlText w:val="•"/>
      <w:lvlJc w:val="left"/>
      <w:pPr>
        <w:tabs>
          <w:tab w:val="num" w:pos="4320"/>
        </w:tabs>
        <w:ind w:left="4320" w:hanging="360"/>
      </w:pPr>
      <w:rPr>
        <w:rFonts w:ascii="Arial" w:hAnsi="Arial" w:hint="default"/>
      </w:rPr>
    </w:lvl>
    <w:lvl w:ilvl="6" w:tplc="438CDDB2" w:tentative="1">
      <w:start w:val="1"/>
      <w:numFmt w:val="bullet"/>
      <w:lvlText w:val="•"/>
      <w:lvlJc w:val="left"/>
      <w:pPr>
        <w:tabs>
          <w:tab w:val="num" w:pos="5040"/>
        </w:tabs>
        <w:ind w:left="5040" w:hanging="360"/>
      </w:pPr>
      <w:rPr>
        <w:rFonts w:ascii="Arial" w:hAnsi="Arial" w:hint="default"/>
      </w:rPr>
    </w:lvl>
    <w:lvl w:ilvl="7" w:tplc="8A7E7FA0" w:tentative="1">
      <w:start w:val="1"/>
      <w:numFmt w:val="bullet"/>
      <w:lvlText w:val="•"/>
      <w:lvlJc w:val="left"/>
      <w:pPr>
        <w:tabs>
          <w:tab w:val="num" w:pos="5760"/>
        </w:tabs>
        <w:ind w:left="5760" w:hanging="360"/>
      </w:pPr>
      <w:rPr>
        <w:rFonts w:ascii="Arial" w:hAnsi="Arial" w:hint="default"/>
      </w:rPr>
    </w:lvl>
    <w:lvl w:ilvl="8" w:tplc="C47682C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A04F87"/>
    <w:multiLevelType w:val="hybridMultilevel"/>
    <w:tmpl w:val="88140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1C7798"/>
    <w:multiLevelType w:val="hybridMultilevel"/>
    <w:tmpl w:val="B7AE002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1672F16"/>
    <w:multiLevelType w:val="hybridMultilevel"/>
    <w:tmpl w:val="16F40A7A"/>
    <w:lvl w:ilvl="0" w:tplc="2DCAE716">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77C74F4"/>
    <w:multiLevelType w:val="hybridMultilevel"/>
    <w:tmpl w:val="6AF6BCC8"/>
    <w:lvl w:ilvl="0" w:tplc="BF362866">
      <w:start w:val="1"/>
      <w:numFmt w:val="bullet"/>
      <w:lvlText w:val="•"/>
      <w:lvlJc w:val="left"/>
      <w:pPr>
        <w:tabs>
          <w:tab w:val="num" w:pos="280"/>
        </w:tabs>
        <w:ind w:left="280" w:hanging="360"/>
      </w:pPr>
      <w:rPr>
        <w:rFonts w:ascii="Arial" w:hAnsi="Arial" w:hint="default"/>
      </w:rPr>
    </w:lvl>
    <w:lvl w:ilvl="1" w:tplc="17D0F394">
      <w:numFmt w:val="bullet"/>
      <w:lvlText w:val="–"/>
      <w:lvlJc w:val="left"/>
      <w:pPr>
        <w:tabs>
          <w:tab w:val="num" w:pos="1000"/>
        </w:tabs>
        <w:ind w:left="1000" w:hanging="360"/>
      </w:pPr>
      <w:rPr>
        <w:rFonts w:ascii="Arial" w:hAnsi="Arial" w:hint="default"/>
      </w:rPr>
    </w:lvl>
    <w:lvl w:ilvl="2" w:tplc="056E9A6C">
      <w:numFmt w:val="bullet"/>
      <w:lvlText w:val="•"/>
      <w:lvlJc w:val="left"/>
      <w:pPr>
        <w:tabs>
          <w:tab w:val="num" w:pos="1720"/>
        </w:tabs>
        <w:ind w:left="1720" w:hanging="360"/>
      </w:pPr>
      <w:rPr>
        <w:rFonts w:ascii="Arial" w:hAnsi="Arial" w:hint="default"/>
      </w:rPr>
    </w:lvl>
    <w:lvl w:ilvl="3" w:tplc="8EEC8102">
      <w:start w:val="1"/>
      <w:numFmt w:val="bullet"/>
      <w:lvlText w:val="•"/>
      <w:lvlJc w:val="left"/>
      <w:pPr>
        <w:tabs>
          <w:tab w:val="num" w:pos="2440"/>
        </w:tabs>
        <w:ind w:left="2440" w:hanging="360"/>
      </w:pPr>
      <w:rPr>
        <w:rFonts w:ascii="Arial" w:hAnsi="Arial" w:hint="default"/>
      </w:rPr>
    </w:lvl>
    <w:lvl w:ilvl="4" w:tplc="CBFE70B0" w:tentative="1">
      <w:start w:val="1"/>
      <w:numFmt w:val="bullet"/>
      <w:lvlText w:val="•"/>
      <w:lvlJc w:val="left"/>
      <w:pPr>
        <w:tabs>
          <w:tab w:val="num" w:pos="3160"/>
        </w:tabs>
        <w:ind w:left="3160" w:hanging="360"/>
      </w:pPr>
      <w:rPr>
        <w:rFonts w:ascii="Arial" w:hAnsi="Arial" w:hint="default"/>
      </w:rPr>
    </w:lvl>
    <w:lvl w:ilvl="5" w:tplc="82ECFB98" w:tentative="1">
      <w:start w:val="1"/>
      <w:numFmt w:val="bullet"/>
      <w:lvlText w:val="•"/>
      <w:lvlJc w:val="left"/>
      <w:pPr>
        <w:tabs>
          <w:tab w:val="num" w:pos="3880"/>
        </w:tabs>
        <w:ind w:left="3880" w:hanging="360"/>
      </w:pPr>
      <w:rPr>
        <w:rFonts w:ascii="Arial" w:hAnsi="Arial" w:hint="default"/>
      </w:rPr>
    </w:lvl>
    <w:lvl w:ilvl="6" w:tplc="AB0C6CD4" w:tentative="1">
      <w:start w:val="1"/>
      <w:numFmt w:val="bullet"/>
      <w:lvlText w:val="•"/>
      <w:lvlJc w:val="left"/>
      <w:pPr>
        <w:tabs>
          <w:tab w:val="num" w:pos="4600"/>
        </w:tabs>
        <w:ind w:left="4600" w:hanging="360"/>
      </w:pPr>
      <w:rPr>
        <w:rFonts w:ascii="Arial" w:hAnsi="Arial" w:hint="default"/>
      </w:rPr>
    </w:lvl>
    <w:lvl w:ilvl="7" w:tplc="877C2CB0" w:tentative="1">
      <w:start w:val="1"/>
      <w:numFmt w:val="bullet"/>
      <w:lvlText w:val="•"/>
      <w:lvlJc w:val="left"/>
      <w:pPr>
        <w:tabs>
          <w:tab w:val="num" w:pos="5320"/>
        </w:tabs>
        <w:ind w:left="5320" w:hanging="360"/>
      </w:pPr>
      <w:rPr>
        <w:rFonts w:ascii="Arial" w:hAnsi="Arial" w:hint="default"/>
      </w:rPr>
    </w:lvl>
    <w:lvl w:ilvl="8" w:tplc="DD000B36" w:tentative="1">
      <w:start w:val="1"/>
      <w:numFmt w:val="bullet"/>
      <w:lvlText w:val="•"/>
      <w:lvlJc w:val="left"/>
      <w:pPr>
        <w:tabs>
          <w:tab w:val="num" w:pos="6040"/>
        </w:tabs>
        <w:ind w:left="6040" w:hanging="360"/>
      </w:pPr>
      <w:rPr>
        <w:rFonts w:ascii="Arial" w:hAnsi="Arial" w:hint="default"/>
      </w:rPr>
    </w:lvl>
  </w:abstractNum>
  <w:abstractNum w:abstractNumId="10" w15:restartNumberingAfterBreak="0">
    <w:nsid w:val="320B1778"/>
    <w:multiLevelType w:val="hybridMultilevel"/>
    <w:tmpl w:val="1BA4C4E6"/>
    <w:lvl w:ilvl="0" w:tplc="25D84E18">
      <w:start w:val="1"/>
      <w:numFmt w:val="bullet"/>
      <w:lvlText w:val="•"/>
      <w:lvlJc w:val="left"/>
      <w:pPr>
        <w:tabs>
          <w:tab w:val="num" w:pos="720"/>
        </w:tabs>
        <w:ind w:left="720" w:hanging="360"/>
      </w:pPr>
      <w:rPr>
        <w:rFonts w:ascii="Arial" w:hAnsi="Arial" w:hint="default"/>
      </w:rPr>
    </w:lvl>
    <w:lvl w:ilvl="1" w:tplc="7AAEE950" w:tentative="1">
      <w:start w:val="1"/>
      <w:numFmt w:val="bullet"/>
      <w:lvlText w:val="•"/>
      <w:lvlJc w:val="left"/>
      <w:pPr>
        <w:tabs>
          <w:tab w:val="num" w:pos="1440"/>
        </w:tabs>
        <w:ind w:left="1440" w:hanging="360"/>
      </w:pPr>
      <w:rPr>
        <w:rFonts w:ascii="Arial" w:hAnsi="Arial" w:hint="default"/>
      </w:rPr>
    </w:lvl>
    <w:lvl w:ilvl="2" w:tplc="4EA80E4A" w:tentative="1">
      <w:start w:val="1"/>
      <w:numFmt w:val="bullet"/>
      <w:lvlText w:val="•"/>
      <w:lvlJc w:val="left"/>
      <w:pPr>
        <w:tabs>
          <w:tab w:val="num" w:pos="2160"/>
        </w:tabs>
        <w:ind w:left="2160" w:hanging="360"/>
      </w:pPr>
      <w:rPr>
        <w:rFonts w:ascii="Arial" w:hAnsi="Arial" w:hint="default"/>
      </w:rPr>
    </w:lvl>
    <w:lvl w:ilvl="3" w:tplc="94FC1508" w:tentative="1">
      <w:start w:val="1"/>
      <w:numFmt w:val="bullet"/>
      <w:lvlText w:val="•"/>
      <w:lvlJc w:val="left"/>
      <w:pPr>
        <w:tabs>
          <w:tab w:val="num" w:pos="2880"/>
        </w:tabs>
        <w:ind w:left="2880" w:hanging="360"/>
      </w:pPr>
      <w:rPr>
        <w:rFonts w:ascii="Arial" w:hAnsi="Arial" w:hint="default"/>
      </w:rPr>
    </w:lvl>
    <w:lvl w:ilvl="4" w:tplc="4F362ACC" w:tentative="1">
      <w:start w:val="1"/>
      <w:numFmt w:val="bullet"/>
      <w:lvlText w:val="•"/>
      <w:lvlJc w:val="left"/>
      <w:pPr>
        <w:tabs>
          <w:tab w:val="num" w:pos="3600"/>
        </w:tabs>
        <w:ind w:left="3600" w:hanging="360"/>
      </w:pPr>
      <w:rPr>
        <w:rFonts w:ascii="Arial" w:hAnsi="Arial" w:hint="default"/>
      </w:rPr>
    </w:lvl>
    <w:lvl w:ilvl="5" w:tplc="179E6C90" w:tentative="1">
      <w:start w:val="1"/>
      <w:numFmt w:val="bullet"/>
      <w:lvlText w:val="•"/>
      <w:lvlJc w:val="left"/>
      <w:pPr>
        <w:tabs>
          <w:tab w:val="num" w:pos="4320"/>
        </w:tabs>
        <w:ind w:left="4320" w:hanging="360"/>
      </w:pPr>
      <w:rPr>
        <w:rFonts w:ascii="Arial" w:hAnsi="Arial" w:hint="default"/>
      </w:rPr>
    </w:lvl>
    <w:lvl w:ilvl="6" w:tplc="4AF88392" w:tentative="1">
      <w:start w:val="1"/>
      <w:numFmt w:val="bullet"/>
      <w:lvlText w:val="•"/>
      <w:lvlJc w:val="left"/>
      <w:pPr>
        <w:tabs>
          <w:tab w:val="num" w:pos="5040"/>
        </w:tabs>
        <w:ind w:left="5040" w:hanging="360"/>
      </w:pPr>
      <w:rPr>
        <w:rFonts w:ascii="Arial" w:hAnsi="Arial" w:hint="default"/>
      </w:rPr>
    </w:lvl>
    <w:lvl w:ilvl="7" w:tplc="1A2C90EC" w:tentative="1">
      <w:start w:val="1"/>
      <w:numFmt w:val="bullet"/>
      <w:lvlText w:val="•"/>
      <w:lvlJc w:val="left"/>
      <w:pPr>
        <w:tabs>
          <w:tab w:val="num" w:pos="5760"/>
        </w:tabs>
        <w:ind w:left="5760" w:hanging="360"/>
      </w:pPr>
      <w:rPr>
        <w:rFonts w:ascii="Arial" w:hAnsi="Arial" w:hint="default"/>
      </w:rPr>
    </w:lvl>
    <w:lvl w:ilvl="8" w:tplc="4BDE11E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EB5EEB"/>
    <w:multiLevelType w:val="hybridMultilevel"/>
    <w:tmpl w:val="F89E4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441D44"/>
    <w:multiLevelType w:val="hybridMultilevel"/>
    <w:tmpl w:val="E3364CB4"/>
    <w:lvl w:ilvl="0" w:tplc="2DCAE71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9C77CD3"/>
    <w:multiLevelType w:val="hybridMultilevel"/>
    <w:tmpl w:val="ECC4BE60"/>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18" w15:restartNumberingAfterBreak="0">
    <w:nsid w:val="5C02717D"/>
    <w:multiLevelType w:val="hybridMultilevel"/>
    <w:tmpl w:val="318E6138"/>
    <w:lvl w:ilvl="0" w:tplc="0720A16A">
      <w:start w:val="1"/>
      <w:numFmt w:val="bullet"/>
      <w:lvlText w:val="•"/>
      <w:lvlJc w:val="left"/>
      <w:pPr>
        <w:tabs>
          <w:tab w:val="num" w:pos="720"/>
        </w:tabs>
        <w:ind w:left="720" w:hanging="360"/>
      </w:pPr>
      <w:rPr>
        <w:rFonts w:ascii="Arial" w:hAnsi="Arial" w:hint="default"/>
      </w:rPr>
    </w:lvl>
    <w:lvl w:ilvl="1" w:tplc="0A722ACE" w:tentative="1">
      <w:start w:val="1"/>
      <w:numFmt w:val="bullet"/>
      <w:lvlText w:val="•"/>
      <w:lvlJc w:val="left"/>
      <w:pPr>
        <w:tabs>
          <w:tab w:val="num" w:pos="1440"/>
        </w:tabs>
        <w:ind w:left="1440" w:hanging="360"/>
      </w:pPr>
      <w:rPr>
        <w:rFonts w:ascii="Arial" w:hAnsi="Arial" w:hint="default"/>
      </w:rPr>
    </w:lvl>
    <w:lvl w:ilvl="2" w:tplc="9814A428" w:tentative="1">
      <w:start w:val="1"/>
      <w:numFmt w:val="bullet"/>
      <w:lvlText w:val="•"/>
      <w:lvlJc w:val="left"/>
      <w:pPr>
        <w:tabs>
          <w:tab w:val="num" w:pos="2160"/>
        </w:tabs>
        <w:ind w:left="2160" w:hanging="360"/>
      </w:pPr>
      <w:rPr>
        <w:rFonts w:ascii="Arial" w:hAnsi="Arial" w:hint="default"/>
      </w:rPr>
    </w:lvl>
    <w:lvl w:ilvl="3" w:tplc="FAFA0AF0" w:tentative="1">
      <w:start w:val="1"/>
      <w:numFmt w:val="bullet"/>
      <w:lvlText w:val="•"/>
      <w:lvlJc w:val="left"/>
      <w:pPr>
        <w:tabs>
          <w:tab w:val="num" w:pos="2880"/>
        </w:tabs>
        <w:ind w:left="2880" w:hanging="360"/>
      </w:pPr>
      <w:rPr>
        <w:rFonts w:ascii="Arial" w:hAnsi="Arial" w:hint="default"/>
      </w:rPr>
    </w:lvl>
    <w:lvl w:ilvl="4" w:tplc="F780B2EC" w:tentative="1">
      <w:start w:val="1"/>
      <w:numFmt w:val="bullet"/>
      <w:lvlText w:val="•"/>
      <w:lvlJc w:val="left"/>
      <w:pPr>
        <w:tabs>
          <w:tab w:val="num" w:pos="3600"/>
        </w:tabs>
        <w:ind w:left="3600" w:hanging="360"/>
      </w:pPr>
      <w:rPr>
        <w:rFonts w:ascii="Arial" w:hAnsi="Arial" w:hint="default"/>
      </w:rPr>
    </w:lvl>
    <w:lvl w:ilvl="5" w:tplc="B8A40BB6" w:tentative="1">
      <w:start w:val="1"/>
      <w:numFmt w:val="bullet"/>
      <w:lvlText w:val="•"/>
      <w:lvlJc w:val="left"/>
      <w:pPr>
        <w:tabs>
          <w:tab w:val="num" w:pos="4320"/>
        </w:tabs>
        <w:ind w:left="4320" w:hanging="360"/>
      </w:pPr>
      <w:rPr>
        <w:rFonts w:ascii="Arial" w:hAnsi="Arial" w:hint="default"/>
      </w:rPr>
    </w:lvl>
    <w:lvl w:ilvl="6" w:tplc="B924275C" w:tentative="1">
      <w:start w:val="1"/>
      <w:numFmt w:val="bullet"/>
      <w:lvlText w:val="•"/>
      <w:lvlJc w:val="left"/>
      <w:pPr>
        <w:tabs>
          <w:tab w:val="num" w:pos="5040"/>
        </w:tabs>
        <w:ind w:left="5040" w:hanging="360"/>
      </w:pPr>
      <w:rPr>
        <w:rFonts w:ascii="Arial" w:hAnsi="Arial" w:hint="default"/>
      </w:rPr>
    </w:lvl>
    <w:lvl w:ilvl="7" w:tplc="5D5E5F12" w:tentative="1">
      <w:start w:val="1"/>
      <w:numFmt w:val="bullet"/>
      <w:lvlText w:val="•"/>
      <w:lvlJc w:val="left"/>
      <w:pPr>
        <w:tabs>
          <w:tab w:val="num" w:pos="5760"/>
        </w:tabs>
        <w:ind w:left="5760" w:hanging="360"/>
      </w:pPr>
      <w:rPr>
        <w:rFonts w:ascii="Arial" w:hAnsi="Arial" w:hint="default"/>
      </w:rPr>
    </w:lvl>
    <w:lvl w:ilvl="8" w:tplc="C5C0EF1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0D21B71"/>
    <w:multiLevelType w:val="hybridMultilevel"/>
    <w:tmpl w:val="E9F641D4"/>
    <w:lvl w:ilvl="0" w:tplc="F5A67BDC">
      <w:start w:val="1"/>
      <w:numFmt w:val="bullet"/>
      <w:lvlText w:val="•"/>
      <w:lvlJc w:val="left"/>
      <w:pPr>
        <w:tabs>
          <w:tab w:val="num" w:pos="720"/>
        </w:tabs>
        <w:ind w:left="720" w:hanging="360"/>
      </w:pPr>
      <w:rPr>
        <w:rFonts w:ascii="Arial" w:hAnsi="Arial" w:hint="default"/>
      </w:rPr>
    </w:lvl>
    <w:lvl w:ilvl="1" w:tplc="0266501E">
      <w:numFmt w:val="bullet"/>
      <w:lvlText w:val="–"/>
      <w:lvlJc w:val="left"/>
      <w:pPr>
        <w:tabs>
          <w:tab w:val="num" w:pos="1440"/>
        </w:tabs>
        <w:ind w:left="1440" w:hanging="360"/>
      </w:pPr>
      <w:rPr>
        <w:rFonts w:ascii="Arial" w:hAnsi="Arial" w:hint="default"/>
      </w:rPr>
    </w:lvl>
    <w:lvl w:ilvl="2" w:tplc="E65856D6">
      <w:numFmt w:val="bullet"/>
      <w:lvlText w:val="•"/>
      <w:lvlJc w:val="left"/>
      <w:pPr>
        <w:tabs>
          <w:tab w:val="num" w:pos="2160"/>
        </w:tabs>
        <w:ind w:left="2160" w:hanging="360"/>
      </w:pPr>
      <w:rPr>
        <w:rFonts w:ascii="Arial" w:hAnsi="Arial" w:hint="default"/>
      </w:rPr>
    </w:lvl>
    <w:lvl w:ilvl="3" w:tplc="DD2221DA">
      <w:numFmt w:val="bullet"/>
      <w:lvlText w:val="–"/>
      <w:lvlJc w:val="left"/>
      <w:pPr>
        <w:tabs>
          <w:tab w:val="num" w:pos="2880"/>
        </w:tabs>
        <w:ind w:left="2880" w:hanging="360"/>
      </w:pPr>
      <w:rPr>
        <w:rFonts w:ascii="Arial" w:hAnsi="Arial" w:hint="default"/>
      </w:rPr>
    </w:lvl>
    <w:lvl w:ilvl="4" w:tplc="011C0E04">
      <w:numFmt w:val="bullet"/>
      <w:lvlText w:val="»"/>
      <w:lvlJc w:val="left"/>
      <w:pPr>
        <w:tabs>
          <w:tab w:val="num" w:pos="3600"/>
        </w:tabs>
        <w:ind w:left="3600" w:hanging="360"/>
      </w:pPr>
      <w:rPr>
        <w:rFonts w:ascii="Arial" w:hAnsi="Arial" w:hint="default"/>
      </w:rPr>
    </w:lvl>
    <w:lvl w:ilvl="5" w:tplc="2DC43120" w:tentative="1">
      <w:start w:val="1"/>
      <w:numFmt w:val="bullet"/>
      <w:lvlText w:val="•"/>
      <w:lvlJc w:val="left"/>
      <w:pPr>
        <w:tabs>
          <w:tab w:val="num" w:pos="4320"/>
        </w:tabs>
        <w:ind w:left="4320" w:hanging="360"/>
      </w:pPr>
      <w:rPr>
        <w:rFonts w:ascii="Arial" w:hAnsi="Arial" w:hint="default"/>
      </w:rPr>
    </w:lvl>
    <w:lvl w:ilvl="6" w:tplc="F75E9CB2" w:tentative="1">
      <w:start w:val="1"/>
      <w:numFmt w:val="bullet"/>
      <w:lvlText w:val="•"/>
      <w:lvlJc w:val="left"/>
      <w:pPr>
        <w:tabs>
          <w:tab w:val="num" w:pos="5040"/>
        </w:tabs>
        <w:ind w:left="5040" w:hanging="360"/>
      </w:pPr>
      <w:rPr>
        <w:rFonts w:ascii="Arial" w:hAnsi="Arial" w:hint="default"/>
      </w:rPr>
    </w:lvl>
    <w:lvl w:ilvl="7" w:tplc="E9BC4F7C" w:tentative="1">
      <w:start w:val="1"/>
      <w:numFmt w:val="bullet"/>
      <w:lvlText w:val="•"/>
      <w:lvlJc w:val="left"/>
      <w:pPr>
        <w:tabs>
          <w:tab w:val="num" w:pos="5760"/>
        </w:tabs>
        <w:ind w:left="5760" w:hanging="360"/>
      </w:pPr>
      <w:rPr>
        <w:rFonts w:ascii="Arial" w:hAnsi="Arial" w:hint="default"/>
      </w:rPr>
    </w:lvl>
    <w:lvl w:ilvl="8" w:tplc="B7D04A8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6A72764D"/>
    <w:multiLevelType w:val="hybridMultilevel"/>
    <w:tmpl w:val="90826054"/>
    <w:lvl w:ilvl="0" w:tplc="05B08DDC">
      <w:start w:val="1"/>
      <w:numFmt w:val="bullet"/>
      <w:lvlText w:val="–"/>
      <w:lvlJc w:val="left"/>
      <w:pPr>
        <w:tabs>
          <w:tab w:val="num" w:pos="720"/>
        </w:tabs>
        <w:ind w:left="720" w:hanging="360"/>
      </w:pPr>
      <w:rPr>
        <w:rFonts w:ascii="Arial" w:hAnsi="Arial" w:hint="default"/>
      </w:rPr>
    </w:lvl>
    <w:lvl w:ilvl="1" w:tplc="CA20E348">
      <w:start w:val="1"/>
      <w:numFmt w:val="bullet"/>
      <w:lvlText w:val="–"/>
      <w:lvlJc w:val="left"/>
      <w:pPr>
        <w:tabs>
          <w:tab w:val="num" w:pos="1440"/>
        </w:tabs>
        <w:ind w:left="1440" w:hanging="360"/>
      </w:pPr>
      <w:rPr>
        <w:rFonts w:ascii="Arial" w:hAnsi="Arial" w:hint="default"/>
      </w:rPr>
    </w:lvl>
    <w:lvl w:ilvl="2" w:tplc="C0BA0FF2" w:tentative="1">
      <w:start w:val="1"/>
      <w:numFmt w:val="bullet"/>
      <w:lvlText w:val="–"/>
      <w:lvlJc w:val="left"/>
      <w:pPr>
        <w:tabs>
          <w:tab w:val="num" w:pos="2160"/>
        </w:tabs>
        <w:ind w:left="2160" w:hanging="360"/>
      </w:pPr>
      <w:rPr>
        <w:rFonts w:ascii="Arial" w:hAnsi="Arial" w:hint="default"/>
      </w:rPr>
    </w:lvl>
    <w:lvl w:ilvl="3" w:tplc="0370485E" w:tentative="1">
      <w:start w:val="1"/>
      <w:numFmt w:val="bullet"/>
      <w:lvlText w:val="–"/>
      <w:lvlJc w:val="left"/>
      <w:pPr>
        <w:tabs>
          <w:tab w:val="num" w:pos="2880"/>
        </w:tabs>
        <w:ind w:left="2880" w:hanging="360"/>
      </w:pPr>
      <w:rPr>
        <w:rFonts w:ascii="Arial" w:hAnsi="Arial" w:hint="default"/>
      </w:rPr>
    </w:lvl>
    <w:lvl w:ilvl="4" w:tplc="D3A4B3AC" w:tentative="1">
      <w:start w:val="1"/>
      <w:numFmt w:val="bullet"/>
      <w:lvlText w:val="–"/>
      <w:lvlJc w:val="left"/>
      <w:pPr>
        <w:tabs>
          <w:tab w:val="num" w:pos="3600"/>
        </w:tabs>
        <w:ind w:left="3600" w:hanging="360"/>
      </w:pPr>
      <w:rPr>
        <w:rFonts w:ascii="Arial" w:hAnsi="Arial" w:hint="default"/>
      </w:rPr>
    </w:lvl>
    <w:lvl w:ilvl="5" w:tplc="4A003E00" w:tentative="1">
      <w:start w:val="1"/>
      <w:numFmt w:val="bullet"/>
      <w:lvlText w:val="–"/>
      <w:lvlJc w:val="left"/>
      <w:pPr>
        <w:tabs>
          <w:tab w:val="num" w:pos="4320"/>
        </w:tabs>
        <w:ind w:left="4320" w:hanging="360"/>
      </w:pPr>
      <w:rPr>
        <w:rFonts w:ascii="Arial" w:hAnsi="Arial" w:hint="default"/>
      </w:rPr>
    </w:lvl>
    <w:lvl w:ilvl="6" w:tplc="D80E51B6" w:tentative="1">
      <w:start w:val="1"/>
      <w:numFmt w:val="bullet"/>
      <w:lvlText w:val="–"/>
      <w:lvlJc w:val="left"/>
      <w:pPr>
        <w:tabs>
          <w:tab w:val="num" w:pos="5040"/>
        </w:tabs>
        <w:ind w:left="5040" w:hanging="360"/>
      </w:pPr>
      <w:rPr>
        <w:rFonts w:ascii="Arial" w:hAnsi="Arial" w:hint="default"/>
      </w:rPr>
    </w:lvl>
    <w:lvl w:ilvl="7" w:tplc="19F889C4" w:tentative="1">
      <w:start w:val="1"/>
      <w:numFmt w:val="bullet"/>
      <w:lvlText w:val="–"/>
      <w:lvlJc w:val="left"/>
      <w:pPr>
        <w:tabs>
          <w:tab w:val="num" w:pos="5760"/>
        </w:tabs>
        <w:ind w:left="5760" w:hanging="360"/>
      </w:pPr>
      <w:rPr>
        <w:rFonts w:ascii="Arial" w:hAnsi="Arial" w:hint="default"/>
      </w:rPr>
    </w:lvl>
    <w:lvl w:ilvl="8" w:tplc="C8B6A74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B740A1F"/>
    <w:multiLevelType w:val="hybridMultilevel"/>
    <w:tmpl w:val="F8D23E1E"/>
    <w:lvl w:ilvl="0" w:tplc="8B26B802">
      <w:start w:val="1"/>
      <w:numFmt w:val="bullet"/>
      <w:lvlText w:val="•"/>
      <w:lvlJc w:val="left"/>
      <w:pPr>
        <w:tabs>
          <w:tab w:val="num" w:pos="720"/>
        </w:tabs>
        <w:ind w:left="720" w:hanging="360"/>
      </w:pPr>
      <w:rPr>
        <w:rFonts w:ascii="Arial" w:hAnsi="Arial" w:hint="default"/>
      </w:rPr>
    </w:lvl>
    <w:lvl w:ilvl="1" w:tplc="9862811A">
      <w:numFmt w:val="bullet"/>
      <w:lvlText w:val="–"/>
      <w:lvlJc w:val="left"/>
      <w:pPr>
        <w:tabs>
          <w:tab w:val="num" w:pos="1440"/>
        </w:tabs>
        <w:ind w:left="1440" w:hanging="360"/>
      </w:pPr>
      <w:rPr>
        <w:rFonts w:ascii="Arial" w:hAnsi="Arial" w:hint="default"/>
      </w:rPr>
    </w:lvl>
    <w:lvl w:ilvl="2" w:tplc="4602100C">
      <w:numFmt w:val="bullet"/>
      <w:lvlText w:val="•"/>
      <w:lvlJc w:val="left"/>
      <w:pPr>
        <w:tabs>
          <w:tab w:val="num" w:pos="2160"/>
        </w:tabs>
        <w:ind w:left="2160" w:hanging="360"/>
      </w:pPr>
      <w:rPr>
        <w:rFonts w:ascii="Arial" w:hAnsi="Arial" w:hint="default"/>
      </w:rPr>
    </w:lvl>
    <w:lvl w:ilvl="3" w:tplc="DF44D316" w:tentative="1">
      <w:start w:val="1"/>
      <w:numFmt w:val="bullet"/>
      <w:lvlText w:val="•"/>
      <w:lvlJc w:val="left"/>
      <w:pPr>
        <w:tabs>
          <w:tab w:val="num" w:pos="2880"/>
        </w:tabs>
        <w:ind w:left="2880" w:hanging="360"/>
      </w:pPr>
      <w:rPr>
        <w:rFonts w:ascii="Arial" w:hAnsi="Arial" w:hint="default"/>
      </w:rPr>
    </w:lvl>
    <w:lvl w:ilvl="4" w:tplc="A2ECCC86" w:tentative="1">
      <w:start w:val="1"/>
      <w:numFmt w:val="bullet"/>
      <w:lvlText w:val="•"/>
      <w:lvlJc w:val="left"/>
      <w:pPr>
        <w:tabs>
          <w:tab w:val="num" w:pos="3600"/>
        </w:tabs>
        <w:ind w:left="3600" w:hanging="360"/>
      </w:pPr>
      <w:rPr>
        <w:rFonts w:ascii="Arial" w:hAnsi="Arial" w:hint="default"/>
      </w:rPr>
    </w:lvl>
    <w:lvl w:ilvl="5" w:tplc="CB6A1D7C" w:tentative="1">
      <w:start w:val="1"/>
      <w:numFmt w:val="bullet"/>
      <w:lvlText w:val="•"/>
      <w:lvlJc w:val="left"/>
      <w:pPr>
        <w:tabs>
          <w:tab w:val="num" w:pos="4320"/>
        </w:tabs>
        <w:ind w:left="4320" w:hanging="360"/>
      </w:pPr>
      <w:rPr>
        <w:rFonts w:ascii="Arial" w:hAnsi="Arial" w:hint="default"/>
      </w:rPr>
    </w:lvl>
    <w:lvl w:ilvl="6" w:tplc="66F68252" w:tentative="1">
      <w:start w:val="1"/>
      <w:numFmt w:val="bullet"/>
      <w:lvlText w:val="•"/>
      <w:lvlJc w:val="left"/>
      <w:pPr>
        <w:tabs>
          <w:tab w:val="num" w:pos="5040"/>
        </w:tabs>
        <w:ind w:left="5040" w:hanging="360"/>
      </w:pPr>
      <w:rPr>
        <w:rFonts w:ascii="Arial" w:hAnsi="Arial" w:hint="default"/>
      </w:rPr>
    </w:lvl>
    <w:lvl w:ilvl="7" w:tplc="F274E614" w:tentative="1">
      <w:start w:val="1"/>
      <w:numFmt w:val="bullet"/>
      <w:lvlText w:val="•"/>
      <w:lvlJc w:val="left"/>
      <w:pPr>
        <w:tabs>
          <w:tab w:val="num" w:pos="5760"/>
        </w:tabs>
        <w:ind w:left="5760" w:hanging="360"/>
      </w:pPr>
      <w:rPr>
        <w:rFonts w:ascii="Arial" w:hAnsi="Arial" w:hint="default"/>
      </w:rPr>
    </w:lvl>
    <w:lvl w:ilvl="8" w:tplc="2F9A87E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76794C7A"/>
    <w:multiLevelType w:val="hybridMultilevel"/>
    <w:tmpl w:val="4C3CE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1E42E5"/>
    <w:multiLevelType w:val="hybridMultilevel"/>
    <w:tmpl w:val="1A220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23"/>
  </w:num>
  <w:num w:numId="3">
    <w:abstractNumId w:val="11"/>
  </w:num>
  <w:num w:numId="4">
    <w:abstractNumId w:val="2"/>
  </w:num>
  <w:num w:numId="5">
    <w:abstractNumId w:val="24"/>
  </w:num>
  <w:num w:numId="6">
    <w:abstractNumId w:val="8"/>
  </w:num>
  <w:num w:numId="7">
    <w:abstractNumId w:val="15"/>
  </w:num>
  <w:num w:numId="8">
    <w:abstractNumId w:val="14"/>
  </w:num>
  <w:num w:numId="9">
    <w:abstractNumId w:val="10"/>
  </w:num>
  <w:num w:numId="10">
    <w:abstractNumId w:val="0"/>
  </w:num>
  <w:num w:numId="11">
    <w:abstractNumId w:val="12"/>
  </w:num>
  <w:num w:numId="12">
    <w:abstractNumId w:val="7"/>
  </w:num>
  <w:num w:numId="13">
    <w:abstractNumId w:val="6"/>
  </w:num>
  <w:num w:numId="14">
    <w:abstractNumId w:val="1"/>
  </w:num>
  <w:num w:numId="15">
    <w:abstractNumId w:val="4"/>
  </w:num>
  <w:num w:numId="16">
    <w:abstractNumId w:val="3"/>
  </w:num>
  <w:num w:numId="17">
    <w:abstractNumId w:val="4"/>
  </w:num>
  <w:num w:numId="18">
    <w:abstractNumId w:val="13"/>
  </w:num>
  <w:num w:numId="19">
    <w:abstractNumId w:val="17"/>
  </w:num>
  <w:num w:numId="20">
    <w:abstractNumId w:val="16"/>
  </w:num>
  <w:num w:numId="21">
    <w:abstractNumId w:val="22"/>
  </w:num>
  <w:num w:numId="22">
    <w:abstractNumId w:val="25"/>
  </w:num>
  <w:num w:numId="23">
    <w:abstractNumId w:val="9"/>
  </w:num>
  <w:num w:numId="24">
    <w:abstractNumId w:val="19"/>
  </w:num>
  <w:num w:numId="25">
    <w:abstractNumId w:val="21"/>
  </w:num>
  <w:num w:numId="26">
    <w:abstractNumId w:val="5"/>
  </w:num>
  <w:num w:numId="27">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doNotDisplayPageBoundaries/>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1779"/>
    <w:rsid w:val="00011B0F"/>
    <w:rsid w:val="0001295C"/>
    <w:rsid w:val="00012A64"/>
    <w:rsid w:val="00013939"/>
    <w:rsid w:val="00013D89"/>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14FB"/>
    <w:rsid w:val="0002157B"/>
    <w:rsid w:val="000219F5"/>
    <w:rsid w:val="00021D86"/>
    <w:rsid w:val="00022373"/>
    <w:rsid w:val="00022BC4"/>
    <w:rsid w:val="0002305A"/>
    <w:rsid w:val="00023439"/>
    <w:rsid w:val="000236A3"/>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924"/>
    <w:rsid w:val="0003194C"/>
    <w:rsid w:val="000321B5"/>
    <w:rsid w:val="000322AE"/>
    <w:rsid w:val="00032920"/>
    <w:rsid w:val="000329E1"/>
    <w:rsid w:val="00032EFF"/>
    <w:rsid w:val="00033135"/>
    <w:rsid w:val="00033193"/>
    <w:rsid w:val="000339EA"/>
    <w:rsid w:val="000345EB"/>
    <w:rsid w:val="000347B1"/>
    <w:rsid w:val="00034AD2"/>
    <w:rsid w:val="00034FF2"/>
    <w:rsid w:val="00035AC1"/>
    <w:rsid w:val="0003672F"/>
    <w:rsid w:val="00037056"/>
    <w:rsid w:val="00037425"/>
    <w:rsid w:val="00037A53"/>
    <w:rsid w:val="00037F02"/>
    <w:rsid w:val="00040515"/>
    <w:rsid w:val="0004112C"/>
    <w:rsid w:val="00041DAB"/>
    <w:rsid w:val="0004269E"/>
    <w:rsid w:val="000426C7"/>
    <w:rsid w:val="00042CEE"/>
    <w:rsid w:val="000430A6"/>
    <w:rsid w:val="000433DD"/>
    <w:rsid w:val="000437D2"/>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676"/>
    <w:rsid w:val="000536DE"/>
    <w:rsid w:val="000539B0"/>
    <w:rsid w:val="00053BE5"/>
    <w:rsid w:val="00054D7E"/>
    <w:rsid w:val="00055006"/>
    <w:rsid w:val="00056030"/>
    <w:rsid w:val="0005647E"/>
    <w:rsid w:val="00056544"/>
    <w:rsid w:val="000569CE"/>
    <w:rsid w:val="000571F7"/>
    <w:rsid w:val="00057612"/>
    <w:rsid w:val="00057677"/>
    <w:rsid w:val="000577CA"/>
    <w:rsid w:val="00060401"/>
    <w:rsid w:val="00060659"/>
    <w:rsid w:val="00060C3C"/>
    <w:rsid w:val="00060C88"/>
    <w:rsid w:val="000611A9"/>
    <w:rsid w:val="0006147B"/>
    <w:rsid w:val="00061A43"/>
    <w:rsid w:val="00061BE4"/>
    <w:rsid w:val="0006251F"/>
    <w:rsid w:val="00062DB5"/>
    <w:rsid w:val="00062E90"/>
    <w:rsid w:val="0006320D"/>
    <w:rsid w:val="00063754"/>
    <w:rsid w:val="00063BD7"/>
    <w:rsid w:val="00063D9E"/>
    <w:rsid w:val="000641A5"/>
    <w:rsid w:val="00064247"/>
    <w:rsid w:val="000644F6"/>
    <w:rsid w:val="00064AD3"/>
    <w:rsid w:val="00064E12"/>
    <w:rsid w:val="00064EE8"/>
    <w:rsid w:val="00065792"/>
    <w:rsid w:val="00066BC9"/>
    <w:rsid w:val="00066FF1"/>
    <w:rsid w:val="00067353"/>
    <w:rsid w:val="00067520"/>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4EC2"/>
    <w:rsid w:val="0007548F"/>
    <w:rsid w:val="00075E03"/>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53D"/>
    <w:rsid w:val="000A4D02"/>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1BE3"/>
    <w:rsid w:val="000B209E"/>
    <w:rsid w:val="000B2159"/>
    <w:rsid w:val="000B2324"/>
    <w:rsid w:val="000B24AF"/>
    <w:rsid w:val="000B24F8"/>
    <w:rsid w:val="000B278E"/>
    <w:rsid w:val="000B2931"/>
    <w:rsid w:val="000B2A9B"/>
    <w:rsid w:val="000B2FBC"/>
    <w:rsid w:val="000B3671"/>
    <w:rsid w:val="000B3D1F"/>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604"/>
    <w:rsid w:val="000C3D8B"/>
    <w:rsid w:val="000C3DBB"/>
    <w:rsid w:val="000C45FD"/>
    <w:rsid w:val="000C513B"/>
    <w:rsid w:val="000C612B"/>
    <w:rsid w:val="000C6216"/>
    <w:rsid w:val="000C621D"/>
    <w:rsid w:val="000C658B"/>
    <w:rsid w:val="000C662C"/>
    <w:rsid w:val="000C67B3"/>
    <w:rsid w:val="000C6987"/>
    <w:rsid w:val="000C6E02"/>
    <w:rsid w:val="000C772F"/>
    <w:rsid w:val="000D0027"/>
    <w:rsid w:val="000D0335"/>
    <w:rsid w:val="000D08C9"/>
    <w:rsid w:val="000D0F1D"/>
    <w:rsid w:val="000D1281"/>
    <w:rsid w:val="000D1577"/>
    <w:rsid w:val="000D2B90"/>
    <w:rsid w:val="000D338E"/>
    <w:rsid w:val="000D38C0"/>
    <w:rsid w:val="000D3912"/>
    <w:rsid w:val="000D4B1B"/>
    <w:rsid w:val="000D56E8"/>
    <w:rsid w:val="000D59AC"/>
    <w:rsid w:val="000D5A2D"/>
    <w:rsid w:val="000D5C62"/>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8E2"/>
    <w:rsid w:val="000E4D00"/>
    <w:rsid w:val="000E4FDA"/>
    <w:rsid w:val="000E548D"/>
    <w:rsid w:val="000E5BD3"/>
    <w:rsid w:val="000E6E5C"/>
    <w:rsid w:val="000E706C"/>
    <w:rsid w:val="000E7AFA"/>
    <w:rsid w:val="000E7B74"/>
    <w:rsid w:val="000F0E8B"/>
    <w:rsid w:val="000F1031"/>
    <w:rsid w:val="000F135C"/>
    <w:rsid w:val="000F1B61"/>
    <w:rsid w:val="000F20AC"/>
    <w:rsid w:val="000F25EA"/>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0F7EF2"/>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4D6C"/>
    <w:rsid w:val="00105358"/>
    <w:rsid w:val="00105D0A"/>
    <w:rsid w:val="00105D4D"/>
    <w:rsid w:val="00105FE2"/>
    <w:rsid w:val="0010602F"/>
    <w:rsid w:val="0010616E"/>
    <w:rsid w:val="0010668E"/>
    <w:rsid w:val="00106AF9"/>
    <w:rsid w:val="00110415"/>
    <w:rsid w:val="00110746"/>
    <w:rsid w:val="00110F47"/>
    <w:rsid w:val="00111860"/>
    <w:rsid w:val="001119FD"/>
    <w:rsid w:val="00111BED"/>
    <w:rsid w:val="00111BEE"/>
    <w:rsid w:val="00111C2D"/>
    <w:rsid w:val="001122AF"/>
    <w:rsid w:val="0011230A"/>
    <w:rsid w:val="0011333B"/>
    <w:rsid w:val="0011338C"/>
    <w:rsid w:val="00113B72"/>
    <w:rsid w:val="00114AD7"/>
    <w:rsid w:val="0011522C"/>
    <w:rsid w:val="00115388"/>
    <w:rsid w:val="001153A7"/>
    <w:rsid w:val="00115809"/>
    <w:rsid w:val="00116525"/>
    <w:rsid w:val="001166B4"/>
    <w:rsid w:val="00116AEB"/>
    <w:rsid w:val="001171FD"/>
    <w:rsid w:val="0011731B"/>
    <w:rsid w:val="0011780E"/>
    <w:rsid w:val="001179C7"/>
    <w:rsid w:val="00120679"/>
    <w:rsid w:val="00120801"/>
    <w:rsid w:val="00120888"/>
    <w:rsid w:val="00120E91"/>
    <w:rsid w:val="00121287"/>
    <w:rsid w:val="001216D3"/>
    <w:rsid w:val="00121BA2"/>
    <w:rsid w:val="00121E5E"/>
    <w:rsid w:val="0012222B"/>
    <w:rsid w:val="001224A0"/>
    <w:rsid w:val="001228AF"/>
    <w:rsid w:val="00123511"/>
    <w:rsid w:val="001246B3"/>
    <w:rsid w:val="00125226"/>
    <w:rsid w:val="001252C5"/>
    <w:rsid w:val="00125517"/>
    <w:rsid w:val="00125CFE"/>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4041"/>
    <w:rsid w:val="0013409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8CA"/>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C68"/>
    <w:rsid w:val="00152E18"/>
    <w:rsid w:val="00152F51"/>
    <w:rsid w:val="00152FB5"/>
    <w:rsid w:val="0015350C"/>
    <w:rsid w:val="00153CE8"/>
    <w:rsid w:val="001542E6"/>
    <w:rsid w:val="0015441A"/>
    <w:rsid w:val="00154BC6"/>
    <w:rsid w:val="00154C3B"/>
    <w:rsid w:val="00155040"/>
    <w:rsid w:val="0015512C"/>
    <w:rsid w:val="00155797"/>
    <w:rsid w:val="00155BC8"/>
    <w:rsid w:val="00156058"/>
    <w:rsid w:val="00156F9B"/>
    <w:rsid w:val="001575E9"/>
    <w:rsid w:val="00157A80"/>
    <w:rsid w:val="001602F4"/>
    <w:rsid w:val="001606D2"/>
    <w:rsid w:val="00160EF9"/>
    <w:rsid w:val="0016178C"/>
    <w:rsid w:val="00161F56"/>
    <w:rsid w:val="00162028"/>
    <w:rsid w:val="001624A5"/>
    <w:rsid w:val="00162DFD"/>
    <w:rsid w:val="00162FAF"/>
    <w:rsid w:val="00163203"/>
    <w:rsid w:val="00163235"/>
    <w:rsid w:val="00163717"/>
    <w:rsid w:val="00163B9A"/>
    <w:rsid w:val="00163FBB"/>
    <w:rsid w:val="00164048"/>
    <w:rsid w:val="001640AB"/>
    <w:rsid w:val="001643C8"/>
    <w:rsid w:val="00164998"/>
    <w:rsid w:val="0016503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061A"/>
    <w:rsid w:val="0017121B"/>
    <w:rsid w:val="00171754"/>
    <w:rsid w:val="0017180F"/>
    <w:rsid w:val="00171D47"/>
    <w:rsid w:val="0017218E"/>
    <w:rsid w:val="001729D3"/>
    <w:rsid w:val="00172DC0"/>
    <w:rsid w:val="0017329A"/>
    <w:rsid w:val="00173697"/>
    <w:rsid w:val="00173F96"/>
    <w:rsid w:val="00174EC2"/>
    <w:rsid w:val="0017551C"/>
    <w:rsid w:val="001756C2"/>
    <w:rsid w:val="00175715"/>
    <w:rsid w:val="00175CD8"/>
    <w:rsid w:val="00176645"/>
    <w:rsid w:val="00176ED6"/>
    <w:rsid w:val="00177943"/>
    <w:rsid w:val="00180482"/>
    <w:rsid w:val="00180811"/>
    <w:rsid w:val="0018082A"/>
    <w:rsid w:val="00180D92"/>
    <w:rsid w:val="0018167F"/>
    <w:rsid w:val="00182199"/>
    <w:rsid w:val="00182415"/>
    <w:rsid w:val="00182E91"/>
    <w:rsid w:val="0018311E"/>
    <w:rsid w:val="0018393F"/>
    <w:rsid w:val="00183B2F"/>
    <w:rsid w:val="0018435E"/>
    <w:rsid w:val="0018460F"/>
    <w:rsid w:val="00184E77"/>
    <w:rsid w:val="00184F97"/>
    <w:rsid w:val="001850B7"/>
    <w:rsid w:val="001850E5"/>
    <w:rsid w:val="001852BE"/>
    <w:rsid w:val="00185969"/>
    <w:rsid w:val="00186AD6"/>
    <w:rsid w:val="00186F4F"/>
    <w:rsid w:val="00186F8A"/>
    <w:rsid w:val="00187BB1"/>
    <w:rsid w:val="001909E0"/>
    <w:rsid w:val="00190C0B"/>
    <w:rsid w:val="00190D94"/>
    <w:rsid w:val="001915F9"/>
    <w:rsid w:val="00191D28"/>
    <w:rsid w:val="001921BB"/>
    <w:rsid w:val="00193934"/>
    <w:rsid w:val="00193B54"/>
    <w:rsid w:val="001942DB"/>
    <w:rsid w:val="0019461B"/>
    <w:rsid w:val="00194B45"/>
    <w:rsid w:val="0019597A"/>
    <w:rsid w:val="00195BE2"/>
    <w:rsid w:val="001964F8"/>
    <w:rsid w:val="00196643"/>
    <w:rsid w:val="001967D5"/>
    <w:rsid w:val="001978E1"/>
    <w:rsid w:val="00197B67"/>
    <w:rsid w:val="001A02A4"/>
    <w:rsid w:val="001A0969"/>
    <w:rsid w:val="001A1035"/>
    <w:rsid w:val="001A1461"/>
    <w:rsid w:val="001A14E6"/>
    <w:rsid w:val="001A1F0A"/>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218"/>
    <w:rsid w:val="001A780E"/>
    <w:rsid w:val="001A789F"/>
    <w:rsid w:val="001A7FFD"/>
    <w:rsid w:val="001B065B"/>
    <w:rsid w:val="001B0D18"/>
    <w:rsid w:val="001B128B"/>
    <w:rsid w:val="001B1A58"/>
    <w:rsid w:val="001B1B6E"/>
    <w:rsid w:val="001B203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E22"/>
    <w:rsid w:val="001C7625"/>
    <w:rsid w:val="001D0853"/>
    <w:rsid w:val="001D1A64"/>
    <w:rsid w:val="001D202B"/>
    <w:rsid w:val="001D23C2"/>
    <w:rsid w:val="001D241B"/>
    <w:rsid w:val="001D2ABA"/>
    <w:rsid w:val="001D2C8A"/>
    <w:rsid w:val="001D3830"/>
    <w:rsid w:val="001D4102"/>
    <w:rsid w:val="001D4495"/>
    <w:rsid w:val="001D4501"/>
    <w:rsid w:val="001D4863"/>
    <w:rsid w:val="001D4B44"/>
    <w:rsid w:val="001D4BCF"/>
    <w:rsid w:val="001D4F9E"/>
    <w:rsid w:val="001D5531"/>
    <w:rsid w:val="001D5C11"/>
    <w:rsid w:val="001D5DA0"/>
    <w:rsid w:val="001D5DE8"/>
    <w:rsid w:val="001D61E6"/>
    <w:rsid w:val="001D638C"/>
    <w:rsid w:val="001D7037"/>
    <w:rsid w:val="001D76FE"/>
    <w:rsid w:val="001E0189"/>
    <w:rsid w:val="001E05E3"/>
    <w:rsid w:val="001E0735"/>
    <w:rsid w:val="001E0B40"/>
    <w:rsid w:val="001E100B"/>
    <w:rsid w:val="001E12E8"/>
    <w:rsid w:val="001E1CF2"/>
    <w:rsid w:val="001E2A17"/>
    <w:rsid w:val="001E2B47"/>
    <w:rsid w:val="001E2BD4"/>
    <w:rsid w:val="001E2C4C"/>
    <w:rsid w:val="001E2CA0"/>
    <w:rsid w:val="001E48F4"/>
    <w:rsid w:val="001E59BA"/>
    <w:rsid w:val="001E59E0"/>
    <w:rsid w:val="001E6CF5"/>
    <w:rsid w:val="001E7244"/>
    <w:rsid w:val="001E766E"/>
    <w:rsid w:val="001E7990"/>
    <w:rsid w:val="001F1363"/>
    <w:rsid w:val="001F1EFE"/>
    <w:rsid w:val="001F2A47"/>
    <w:rsid w:val="001F3096"/>
    <w:rsid w:val="001F3227"/>
    <w:rsid w:val="001F3D75"/>
    <w:rsid w:val="001F3FD9"/>
    <w:rsid w:val="001F437E"/>
    <w:rsid w:val="001F454A"/>
    <w:rsid w:val="001F4FCC"/>
    <w:rsid w:val="001F4FD1"/>
    <w:rsid w:val="001F5019"/>
    <w:rsid w:val="001F5478"/>
    <w:rsid w:val="001F618E"/>
    <w:rsid w:val="001F6653"/>
    <w:rsid w:val="001F6DE9"/>
    <w:rsid w:val="001F6EFC"/>
    <w:rsid w:val="001F74C3"/>
    <w:rsid w:val="001F7BB2"/>
    <w:rsid w:val="001F7D48"/>
    <w:rsid w:val="001F7E57"/>
    <w:rsid w:val="0020044D"/>
    <w:rsid w:val="0020051C"/>
    <w:rsid w:val="00200DBD"/>
    <w:rsid w:val="00200FC8"/>
    <w:rsid w:val="002015AB"/>
    <w:rsid w:val="00202093"/>
    <w:rsid w:val="002027D9"/>
    <w:rsid w:val="00202B08"/>
    <w:rsid w:val="00202BC3"/>
    <w:rsid w:val="00203389"/>
    <w:rsid w:val="00203804"/>
    <w:rsid w:val="002046F8"/>
    <w:rsid w:val="00204B3A"/>
    <w:rsid w:val="00205244"/>
    <w:rsid w:val="00205C67"/>
    <w:rsid w:val="00205DC1"/>
    <w:rsid w:val="00205F2A"/>
    <w:rsid w:val="00207064"/>
    <w:rsid w:val="00207CC5"/>
    <w:rsid w:val="00207D20"/>
    <w:rsid w:val="00207ED9"/>
    <w:rsid w:val="002104D2"/>
    <w:rsid w:val="00210691"/>
    <w:rsid w:val="00210967"/>
    <w:rsid w:val="002113D4"/>
    <w:rsid w:val="002120D2"/>
    <w:rsid w:val="00212D47"/>
    <w:rsid w:val="00212DAD"/>
    <w:rsid w:val="0021369D"/>
    <w:rsid w:val="00213ADA"/>
    <w:rsid w:val="002141D8"/>
    <w:rsid w:val="00214711"/>
    <w:rsid w:val="002149AF"/>
    <w:rsid w:val="00214E33"/>
    <w:rsid w:val="00215886"/>
    <w:rsid w:val="00215ABC"/>
    <w:rsid w:val="00215BC1"/>
    <w:rsid w:val="00216094"/>
    <w:rsid w:val="002165DE"/>
    <w:rsid w:val="00216F09"/>
    <w:rsid w:val="00217591"/>
    <w:rsid w:val="002200DA"/>
    <w:rsid w:val="00220104"/>
    <w:rsid w:val="0022041B"/>
    <w:rsid w:val="0022066D"/>
    <w:rsid w:val="002208A0"/>
    <w:rsid w:val="002212AF"/>
    <w:rsid w:val="0022170A"/>
    <w:rsid w:val="00222433"/>
    <w:rsid w:val="00222A7A"/>
    <w:rsid w:val="0022309C"/>
    <w:rsid w:val="00223189"/>
    <w:rsid w:val="00223445"/>
    <w:rsid w:val="00223D65"/>
    <w:rsid w:val="00223E6F"/>
    <w:rsid w:val="002244BE"/>
    <w:rsid w:val="002245C7"/>
    <w:rsid w:val="0022489C"/>
    <w:rsid w:val="00224A2C"/>
    <w:rsid w:val="00224AF6"/>
    <w:rsid w:val="00224CCA"/>
    <w:rsid w:val="002250ED"/>
    <w:rsid w:val="00226F7F"/>
    <w:rsid w:val="002270F9"/>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0A3F"/>
    <w:rsid w:val="0024158C"/>
    <w:rsid w:val="0024211E"/>
    <w:rsid w:val="002424B7"/>
    <w:rsid w:val="002425FE"/>
    <w:rsid w:val="0024278A"/>
    <w:rsid w:val="00243158"/>
    <w:rsid w:val="0024336B"/>
    <w:rsid w:val="0024346F"/>
    <w:rsid w:val="00243A9F"/>
    <w:rsid w:val="00243CEF"/>
    <w:rsid w:val="00243FF0"/>
    <w:rsid w:val="0024442C"/>
    <w:rsid w:val="0024471D"/>
    <w:rsid w:val="0024478E"/>
    <w:rsid w:val="00244BA8"/>
    <w:rsid w:val="00244DA7"/>
    <w:rsid w:val="0024530E"/>
    <w:rsid w:val="00245F29"/>
    <w:rsid w:val="002461D1"/>
    <w:rsid w:val="00246F35"/>
    <w:rsid w:val="002472A0"/>
    <w:rsid w:val="00247A2E"/>
    <w:rsid w:val="002503CA"/>
    <w:rsid w:val="0025091A"/>
    <w:rsid w:val="00250E25"/>
    <w:rsid w:val="00251230"/>
    <w:rsid w:val="0025148C"/>
    <w:rsid w:val="0025151D"/>
    <w:rsid w:val="0025156B"/>
    <w:rsid w:val="00251747"/>
    <w:rsid w:val="002518B4"/>
    <w:rsid w:val="00251DE8"/>
    <w:rsid w:val="002522C8"/>
    <w:rsid w:val="002525E9"/>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82"/>
    <w:rsid w:val="002616D4"/>
    <w:rsid w:val="0026241A"/>
    <w:rsid w:val="00262571"/>
    <w:rsid w:val="00262810"/>
    <w:rsid w:val="00262D8D"/>
    <w:rsid w:val="0026334E"/>
    <w:rsid w:val="00263377"/>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997"/>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22"/>
    <w:rsid w:val="0027465C"/>
    <w:rsid w:val="002746BD"/>
    <w:rsid w:val="00274AC1"/>
    <w:rsid w:val="00275CE5"/>
    <w:rsid w:val="00275FEA"/>
    <w:rsid w:val="002768EF"/>
    <w:rsid w:val="00276AA2"/>
    <w:rsid w:val="00276E14"/>
    <w:rsid w:val="0027780A"/>
    <w:rsid w:val="00277836"/>
    <w:rsid w:val="00280062"/>
    <w:rsid w:val="002801D5"/>
    <w:rsid w:val="002804F5"/>
    <w:rsid w:val="002805E5"/>
    <w:rsid w:val="00281542"/>
    <w:rsid w:val="002817B1"/>
    <w:rsid w:val="00282ACE"/>
    <w:rsid w:val="00282B68"/>
    <w:rsid w:val="00282EB8"/>
    <w:rsid w:val="00283083"/>
    <w:rsid w:val="00283311"/>
    <w:rsid w:val="00283BE2"/>
    <w:rsid w:val="00283E79"/>
    <w:rsid w:val="0028414D"/>
    <w:rsid w:val="002848C7"/>
    <w:rsid w:val="00284E71"/>
    <w:rsid w:val="00285156"/>
    <w:rsid w:val="00285510"/>
    <w:rsid w:val="00286227"/>
    <w:rsid w:val="00286384"/>
    <w:rsid w:val="00286463"/>
    <w:rsid w:val="002867BD"/>
    <w:rsid w:val="00286E52"/>
    <w:rsid w:val="002873D1"/>
    <w:rsid w:val="00287627"/>
    <w:rsid w:val="002878F5"/>
    <w:rsid w:val="00287B58"/>
    <w:rsid w:val="00287D33"/>
    <w:rsid w:val="00287FFD"/>
    <w:rsid w:val="002906E7"/>
    <w:rsid w:val="002907BA"/>
    <w:rsid w:val="002910EE"/>
    <w:rsid w:val="0029170E"/>
    <w:rsid w:val="00291A61"/>
    <w:rsid w:val="002927DE"/>
    <w:rsid w:val="00292908"/>
    <w:rsid w:val="00292B5F"/>
    <w:rsid w:val="00292FC1"/>
    <w:rsid w:val="00293688"/>
    <w:rsid w:val="00294B67"/>
    <w:rsid w:val="00294E8F"/>
    <w:rsid w:val="00296DC9"/>
    <w:rsid w:val="00297370"/>
    <w:rsid w:val="00297BFB"/>
    <w:rsid w:val="00297CDF"/>
    <w:rsid w:val="00297FD6"/>
    <w:rsid w:val="002A00D4"/>
    <w:rsid w:val="002A00DD"/>
    <w:rsid w:val="002A0A2F"/>
    <w:rsid w:val="002A14C6"/>
    <w:rsid w:val="002A1A31"/>
    <w:rsid w:val="002A1F6A"/>
    <w:rsid w:val="002A23D9"/>
    <w:rsid w:val="002A2B47"/>
    <w:rsid w:val="002A3282"/>
    <w:rsid w:val="002A340D"/>
    <w:rsid w:val="002A34AD"/>
    <w:rsid w:val="002A352A"/>
    <w:rsid w:val="002A3C33"/>
    <w:rsid w:val="002A40FD"/>
    <w:rsid w:val="002A4A03"/>
    <w:rsid w:val="002A4D6B"/>
    <w:rsid w:val="002A5188"/>
    <w:rsid w:val="002A59A2"/>
    <w:rsid w:val="002A64D0"/>
    <w:rsid w:val="002A6A9E"/>
    <w:rsid w:val="002A6F00"/>
    <w:rsid w:val="002A7275"/>
    <w:rsid w:val="002A73F2"/>
    <w:rsid w:val="002A7EFD"/>
    <w:rsid w:val="002A7F4E"/>
    <w:rsid w:val="002B072A"/>
    <w:rsid w:val="002B132E"/>
    <w:rsid w:val="002B1398"/>
    <w:rsid w:val="002B19F1"/>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504"/>
    <w:rsid w:val="002C18DD"/>
    <w:rsid w:val="002C1D8E"/>
    <w:rsid w:val="002C1E74"/>
    <w:rsid w:val="002C29AD"/>
    <w:rsid w:val="002C2C19"/>
    <w:rsid w:val="002C3C8A"/>
    <w:rsid w:val="002C5A0A"/>
    <w:rsid w:val="002C61AC"/>
    <w:rsid w:val="002C631D"/>
    <w:rsid w:val="002C6990"/>
    <w:rsid w:val="002C69E5"/>
    <w:rsid w:val="002C7402"/>
    <w:rsid w:val="002C7829"/>
    <w:rsid w:val="002D0792"/>
    <w:rsid w:val="002D08B4"/>
    <w:rsid w:val="002D0AF7"/>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0DAA"/>
    <w:rsid w:val="002E1C71"/>
    <w:rsid w:val="002E1D5A"/>
    <w:rsid w:val="002E1DA5"/>
    <w:rsid w:val="002E2E08"/>
    <w:rsid w:val="002E52EE"/>
    <w:rsid w:val="002E58D2"/>
    <w:rsid w:val="002E6293"/>
    <w:rsid w:val="002E62EA"/>
    <w:rsid w:val="002E6509"/>
    <w:rsid w:val="002E6DDF"/>
    <w:rsid w:val="002E71DF"/>
    <w:rsid w:val="002E73A6"/>
    <w:rsid w:val="002E745A"/>
    <w:rsid w:val="002E7B3B"/>
    <w:rsid w:val="002F0187"/>
    <w:rsid w:val="002F09BA"/>
    <w:rsid w:val="002F1318"/>
    <w:rsid w:val="002F16BC"/>
    <w:rsid w:val="002F1770"/>
    <w:rsid w:val="002F1859"/>
    <w:rsid w:val="002F191F"/>
    <w:rsid w:val="002F1927"/>
    <w:rsid w:val="002F1FCF"/>
    <w:rsid w:val="002F27B3"/>
    <w:rsid w:val="002F2F70"/>
    <w:rsid w:val="002F304A"/>
    <w:rsid w:val="002F3203"/>
    <w:rsid w:val="002F3323"/>
    <w:rsid w:val="002F38D3"/>
    <w:rsid w:val="002F3983"/>
    <w:rsid w:val="002F3AB4"/>
    <w:rsid w:val="002F41F9"/>
    <w:rsid w:val="002F462D"/>
    <w:rsid w:val="002F4AC9"/>
    <w:rsid w:val="002F4C8F"/>
    <w:rsid w:val="002F54FD"/>
    <w:rsid w:val="002F64BB"/>
    <w:rsid w:val="002F6CBF"/>
    <w:rsid w:val="002F6CF8"/>
    <w:rsid w:val="002F72DA"/>
    <w:rsid w:val="002F7FF6"/>
    <w:rsid w:val="0030017A"/>
    <w:rsid w:val="003002F9"/>
    <w:rsid w:val="00301089"/>
    <w:rsid w:val="00301111"/>
    <w:rsid w:val="0030128C"/>
    <w:rsid w:val="00301AA6"/>
    <w:rsid w:val="00301D13"/>
    <w:rsid w:val="00301D6C"/>
    <w:rsid w:val="0030279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71F6"/>
    <w:rsid w:val="00307373"/>
    <w:rsid w:val="00307BA4"/>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0FA"/>
    <w:rsid w:val="00321418"/>
    <w:rsid w:val="0032146E"/>
    <w:rsid w:val="0032170A"/>
    <w:rsid w:val="00321852"/>
    <w:rsid w:val="00322251"/>
    <w:rsid w:val="0032226F"/>
    <w:rsid w:val="0032283C"/>
    <w:rsid w:val="0032302D"/>
    <w:rsid w:val="00324866"/>
    <w:rsid w:val="003250C8"/>
    <w:rsid w:val="003258BB"/>
    <w:rsid w:val="003273C6"/>
    <w:rsid w:val="00327A6E"/>
    <w:rsid w:val="003300BD"/>
    <w:rsid w:val="00330797"/>
    <w:rsid w:val="003309F4"/>
    <w:rsid w:val="00331C6A"/>
    <w:rsid w:val="00331E7F"/>
    <w:rsid w:val="00332709"/>
    <w:rsid w:val="00333319"/>
    <w:rsid w:val="00333594"/>
    <w:rsid w:val="00333E46"/>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9AC"/>
    <w:rsid w:val="00342E17"/>
    <w:rsid w:val="00342E44"/>
    <w:rsid w:val="0034371C"/>
    <w:rsid w:val="00343854"/>
    <w:rsid w:val="00343FE8"/>
    <w:rsid w:val="003447A5"/>
    <w:rsid w:val="0034502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A28"/>
    <w:rsid w:val="00357B9C"/>
    <w:rsid w:val="00357F2D"/>
    <w:rsid w:val="00360044"/>
    <w:rsid w:val="00360693"/>
    <w:rsid w:val="00360A11"/>
    <w:rsid w:val="00360A5E"/>
    <w:rsid w:val="003611E7"/>
    <w:rsid w:val="00361984"/>
    <w:rsid w:val="00361A00"/>
    <w:rsid w:val="0036294F"/>
    <w:rsid w:val="00362E3D"/>
    <w:rsid w:val="0036408B"/>
    <w:rsid w:val="003642A6"/>
    <w:rsid w:val="003649D3"/>
    <w:rsid w:val="00365B13"/>
    <w:rsid w:val="00365D8F"/>
    <w:rsid w:val="0036634E"/>
    <w:rsid w:val="0036652C"/>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6E60"/>
    <w:rsid w:val="0037724B"/>
    <w:rsid w:val="00377383"/>
    <w:rsid w:val="0037748F"/>
    <w:rsid w:val="0037751C"/>
    <w:rsid w:val="00377EFD"/>
    <w:rsid w:val="0038006B"/>
    <w:rsid w:val="0038049F"/>
    <w:rsid w:val="00380C9F"/>
    <w:rsid w:val="00382BF6"/>
    <w:rsid w:val="00383AF2"/>
    <w:rsid w:val="00384091"/>
    <w:rsid w:val="00384126"/>
    <w:rsid w:val="0038483B"/>
    <w:rsid w:val="0038493C"/>
    <w:rsid w:val="00384D39"/>
    <w:rsid w:val="00384F0A"/>
    <w:rsid w:val="003850E6"/>
    <w:rsid w:val="003864BB"/>
    <w:rsid w:val="0038671F"/>
    <w:rsid w:val="00386816"/>
    <w:rsid w:val="00386E68"/>
    <w:rsid w:val="00387238"/>
    <w:rsid w:val="0038752C"/>
    <w:rsid w:val="00387844"/>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543"/>
    <w:rsid w:val="00395C74"/>
    <w:rsid w:val="00395ECD"/>
    <w:rsid w:val="00395FFF"/>
    <w:rsid w:val="00396EFC"/>
    <w:rsid w:val="0039763E"/>
    <w:rsid w:val="00397F8E"/>
    <w:rsid w:val="00397FE0"/>
    <w:rsid w:val="003A082E"/>
    <w:rsid w:val="003A0997"/>
    <w:rsid w:val="003A123F"/>
    <w:rsid w:val="003A1678"/>
    <w:rsid w:val="003A169E"/>
    <w:rsid w:val="003A1882"/>
    <w:rsid w:val="003A1FF4"/>
    <w:rsid w:val="003A2455"/>
    <w:rsid w:val="003A33E5"/>
    <w:rsid w:val="003A3995"/>
    <w:rsid w:val="003A39A1"/>
    <w:rsid w:val="003A3E46"/>
    <w:rsid w:val="003A3F03"/>
    <w:rsid w:val="003A4BB1"/>
    <w:rsid w:val="003A4BFA"/>
    <w:rsid w:val="003A4CCF"/>
    <w:rsid w:val="003A5321"/>
    <w:rsid w:val="003A580A"/>
    <w:rsid w:val="003A597F"/>
    <w:rsid w:val="003A5DBE"/>
    <w:rsid w:val="003A5EB3"/>
    <w:rsid w:val="003A5EB4"/>
    <w:rsid w:val="003A6201"/>
    <w:rsid w:val="003A6649"/>
    <w:rsid w:val="003A73F8"/>
    <w:rsid w:val="003A74B2"/>
    <w:rsid w:val="003A791B"/>
    <w:rsid w:val="003B02A0"/>
    <w:rsid w:val="003B030B"/>
    <w:rsid w:val="003B0F00"/>
    <w:rsid w:val="003B15F7"/>
    <w:rsid w:val="003B195D"/>
    <w:rsid w:val="003B206A"/>
    <w:rsid w:val="003B2876"/>
    <w:rsid w:val="003B2AC8"/>
    <w:rsid w:val="003B325F"/>
    <w:rsid w:val="003B39A6"/>
    <w:rsid w:val="003B4097"/>
    <w:rsid w:val="003B4975"/>
    <w:rsid w:val="003B4E39"/>
    <w:rsid w:val="003B4F7B"/>
    <w:rsid w:val="003B50D7"/>
    <w:rsid w:val="003B5396"/>
    <w:rsid w:val="003B5AA1"/>
    <w:rsid w:val="003B5C2A"/>
    <w:rsid w:val="003B6070"/>
    <w:rsid w:val="003B6094"/>
    <w:rsid w:val="003B6161"/>
    <w:rsid w:val="003B653D"/>
    <w:rsid w:val="003B65F8"/>
    <w:rsid w:val="003B6FC5"/>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E24"/>
    <w:rsid w:val="003D3E60"/>
    <w:rsid w:val="003D402B"/>
    <w:rsid w:val="003D43A7"/>
    <w:rsid w:val="003D4A58"/>
    <w:rsid w:val="003D4D36"/>
    <w:rsid w:val="003D6825"/>
    <w:rsid w:val="003D69EB"/>
    <w:rsid w:val="003D6BC6"/>
    <w:rsid w:val="003D780C"/>
    <w:rsid w:val="003D7EDC"/>
    <w:rsid w:val="003E051E"/>
    <w:rsid w:val="003E08CC"/>
    <w:rsid w:val="003E0C15"/>
    <w:rsid w:val="003E0D12"/>
    <w:rsid w:val="003E12EA"/>
    <w:rsid w:val="003E167D"/>
    <w:rsid w:val="003E172E"/>
    <w:rsid w:val="003E2734"/>
    <w:rsid w:val="003E32E1"/>
    <w:rsid w:val="003E3655"/>
    <w:rsid w:val="003E3963"/>
    <w:rsid w:val="003E4083"/>
    <w:rsid w:val="003E4570"/>
    <w:rsid w:val="003E4FE6"/>
    <w:rsid w:val="003E5F5C"/>
    <w:rsid w:val="003E64A3"/>
    <w:rsid w:val="003E6610"/>
    <w:rsid w:val="003E6FF8"/>
    <w:rsid w:val="003E7064"/>
    <w:rsid w:val="003E758E"/>
    <w:rsid w:val="003F032D"/>
    <w:rsid w:val="003F0CD8"/>
    <w:rsid w:val="003F1086"/>
    <w:rsid w:val="003F1313"/>
    <w:rsid w:val="003F15C1"/>
    <w:rsid w:val="003F163F"/>
    <w:rsid w:val="003F1F3E"/>
    <w:rsid w:val="003F2578"/>
    <w:rsid w:val="003F3888"/>
    <w:rsid w:val="003F3EBC"/>
    <w:rsid w:val="003F48CE"/>
    <w:rsid w:val="003F5056"/>
    <w:rsid w:val="003F513A"/>
    <w:rsid w:val="003F5A1C"/>
    <w:rsid w:val="003F5E87"/>
    <w:rsid w:val="003F6025"/>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EFB"/>
    <w:rsid w:val="004053E4"/>
    <w:rsid w:val="00405A02"/>
    <w:rsid w:val="00406A6B"/>
    <w:rsid w:val="00407323"/>
    <w:rsid w:val="004075CE"/>
    <w:rsid w:val="0040762A"/>
    <w:rsid w:val="00407CC5"/>
    <w:rsid w:val="00407D98"/>
    <w:rsid w:val="0041011D"/>
    <w:rsid w:val="0041147C"/>
    <w:rsid w:val="00411630"/>
    <w:rsid w:val="00411677"/>
    <w:rsid w:val="0041206D"/>
    <w:rsid w:val="00412505"/>
    <w:rsid w:val="00412CFA"/>
    <w:rsid w:val="00413092"/>
    <w:rsid w:val="00413B98"/>
    <w:rsid w:val="00413D12"/>
    <w:rsid w:val="00414382"/>
    <w:rsid w:val="00414B6B"/>
    <w:rsid w:val="00414D64"/>
    <w:rsid w:val="00414DF1"/>
    <w:rsid w:val="004150F5"/>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AEC"/>
    <w:rsid w:val="004248EA"/>
    <w:rsid w:val="00424FA7"/>
    <w:rsid w:val="00424FCB"/>
    <w:rsid w:val="004255A0"/>
    <w:rsid w:val="00425ACE"/>
    <w:rsid w:val="004260A9"/>
    <w:rsid w:val="004261C0"/>
    <w:rsid w:val="004262F3"/>
    <w:rsid w:val="0042667C"/>
    <w:rsid w:val="0042683B"/>
    <w:rsid w:val="004272C4"/>
    <w:rsid w:val="004278E7"/>
    <w:rsid w:val="00427C75"/>
    <w:rsid w:val="00427D47"/>
    <w:rsid w:val="00430015"/>
    <w:rsid w:val="00430458"/>
    <w:rsid w:val="004305C2"/>
    <w:rsid w:val="00430959"/>
    <w:rsid w:val="00430A9D"/>
    <w:rsid w:val="00430AFC"/>
    <w:rsid w:val="00430B5E"/>
    <w:rsid w:val="00430FB5"/>
    <w:rsid w:val="00431448"/>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615B"/>
    <w:rsid w:val="00436950"/>
    <w:rsid w:val="004372CE"/>
    <w:rsid w:val="004373B9"/>
    <w:rsid w:val="00437DBB"/>
    <w:rsid w:val="00437DDB"/>
    <w:rsid w:val="00440604"/>
    <w:rsid w:val="004420F3"/>
    <w:rsid w:val="00442160"/>
    <w:rsid w:val="0044270F"/>
    <w:rsid w:val="00442ADE"/>
    <w:rsid w:val="00442D2E"/>
    <w:rsid w:val="00442D6C"/>
    <w:rsid w:val="00443D0F"/>
    <w:rsid w:val="00444322"/>
    <w:rsid w:val="004446B4"/>
    <w:rsid w:val="0044594C"/>
    <w:rsid w:val="00445CA4"/>
    <w:rsid w:val="00445FF7"/>
    <w:rsid w:val="00446C4B"/>
    <w:rsid w:val="004471AF"/>
    <w:rsid w:val="00447371"/>
    <w:rsid w:val="0044761A"/>
    <w:rsid w:val="00447D27"/>
    <w:rsid w:val="00447D98"/>
    <w:rsid w:val="00447F06"/>
    <w:rsid w:val="00450DAF"/>
    <w:rsid w:val="00451440"/>
    <w:rsid w:val="00451518"/>
    <w:rsid w:val="00451C6F"/>
    <w:rsid w:val="00451D4B"/>
    <w:rsid w:val="00452010"/>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7CC"/>
    <w:rsid w:val="00467920"/>
    <w:rsid w:val="00467E89"/>
    <w:rsid w:val="004701D9"/>
    <w:rsid w:val="004704F0"/>
    <w:rsid w:val="004710E6"/>
    <w:rsid w:val="00471A07"/>
    <w:rsid w:val="004721D5"/>
    <w:rsid w:val="004724E0"/>
    <w:rsid w:val="004726E2"/>
    <w:rsid w:val="00472DBC"/>
    <w:rsid w:val="00473924"/>
    <w:rsid w:val="00474255"/>
    <w:rsid w:val="00474A34"/>
    <w:rsid w:val="00474EA8"/>
    <w:rsid w:val="00475329"/>
    <w:rsid w:val="00475688"/>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6BFC"/>
    <w:rsid w:val="00487291"/>
    <w:rsid w:val="00487495"/>
    <w:rsid w:val="00487E07"/>
    <w:rsid w:val="00490B88"/>
    <w:rsid w:val="00490BE2"/>
    <w:rsid w:val="00491695"/>
    <w:rsid w:val="004918A2"/>
    <w:rsid w:val="00492CF8"/>
    <w:rsid w:val="00493771"/>
    <w:rsid w:val="00493F45"/>
    <w:rsid w:val="0049421F"/>
    <w:rsid w:val="00494461"/>
    <w:rsid w:val="004948FD"/>
    <w:rsid w:val="00495542"/>
    <w:rsid w:val="004956C2"/>
    <w:rsid w:val="00495979"/>
    <w:rsid w:val="004959E7"/>
    <w:rsid w:val="00495D35"/>
    <w:rsid w:val="00495FCE"/>
    <w:rsid w:val="004962A9"/>
    <w:rsid w:val="004979ED"/>
    <w:rsid w:val="00497F88"/>
    <w:rsid w:val="004A0557"/>
    <w:rsid w:val="004A0EAB"/>
    <w:rsid w:val="004A0EAE"/>
    <w:rsid w:val="004A1A52"/>
    <w:rsid w:val="004A1A55"/>
    <w:rsid w:val="004A26A8"/>
    <w:rsid w:val="004A26B4"/>
    <w:rsid w:val="004A2845"/>
    <w:rsid w:val="004A2996"/>
    <w:rsid w:val="004A2A08"/>
    <w:rsid w:val="004A35D5"/>
    <w:rsid w:val="004A37BA"/>
    <w:rsid w:val="004A3926"/>
    <w:rsid w:val="004A3EA4"/>
    <w:rsid w:val="004A438D"/>
    <w:rsid w:val="004A45F3"/>
    <w:rsid w:val="004A4EE7"/>
    <w:rsid w:val="004A62A0"/>
    <w:rsid w:val="004A6EA7"/>
    <w:rsid w:val="004A6EDD"/>
    <w:rsid w:val="004A7241"/>
    <w:rsid w:val="004A7F28"/>
    <w:rsid w:val="004B0318"/>
    <w:rsid w:val="004B07B8"/>
    <w:rsid w:val="004B116D"/>
    <w:rsid w:val="004B116F"/>
    <w:rsid w:val="004B15CB"/>
    <w:rsid w:val="004B18F6"/>
    <w:rsid w:val="004B1A8D"/>
    <w:rsid w:val="004B1A98"/>
    <w:rsid w:val="004B1C58"/>
    <w:rsid w:val="004B225B"/>
    <w:rsid w:val="004B36B5"/>
    <w:rsid w:val="004B39AB"/>
    <w:rsid w:val="004B3D07"/>
    <w:rsid w:val="004B4364"/>
    <w:rsid w:val="004B4FCD"/>
    <w:rsid w:val="004B5805"/>
    <w:rsid w:val="004B592A"/>
    <w:rsid w:val="004B5AB0"/>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34FA"/>
    <w:rsid w:val="004C3558"/>
    <w:rsid w:val="004C3A13"/>
    <w:rsid w:val="004C4301"/>
    <w:rsid w:val="004C452A"/>
    <w:rsid w:val="004C552C"/>
    <w:rsid w:val="004C5700"/>
    <w:rsid w:val="004C600F"/>
    <w:rsid w:val="004C61B9"/>
    <w:rsid w:val="004C6867"/>
    <w:rsid w:val="004C737B"/>
    <w:rsid w:val="004C7423"/>
    <w:rsid w:val="004C795A"/>
    <w:rsid w:val="004C7AB4"/>
    <w:rsid w:val="004D044A"/>
    <w:rsid w:val="004D05A7"/>
    <w:rsid w:val="004D0607"/>
    <w:rsid w:val="004D0BA3"/>
    <w:rsid w:val="004D1915"/>
    <w:rsid w:val="004D23CF"/>
    <w:rsid w:val="004D2576"/>
    <w:rsid w:val="004D29C0"/>
    <w:rsid w:val="004D2EE0"/>
    <w:rsid w:val="004D35BA"/>
    <w:rsid w:val="004D3FA6"/>
    <w:rsid w:val="004D4225"/>
    <w:rsid w:val="004D445E"/>
    <w:rsid w:val="004D4614"/>
    <w:rsid w:val="004D4A5E"/>
    <w:rsid w:val="004D5567"/>
    <w:rsid w:val="004D5D00"/>
    <w:rsid w:val="004D6436"/>
    <w:rsid w:val="004D744F"/>
    <w:rsid w:val="004D7B89"/>
    <w:rsid w:val="004D7E05"/>
    <w:rsid w:val="004E07BB"/>
    <w:rsid w:val="004E0BCB"/>
    <w:rsid w:val="004E0F2A"/>
    <w:rsid w:val="004E1030"/>
    <w:rsid w:val="004E1230"/>
    <w:rsid w:val="004E1B3E"/>
    <w:rsid w:val="004E1D09"/>
    <w:rsid w:val="004E1DA7"/>
    <w:rsid w:val="004E2242"/>
    <w:rsid w:val="004E27A5"/>
    <w:rsid w:val="004E32F4"/>
    <w:rsid w:val="004E3899"/>
    <w:rsid w:val="004E4D6D"/>
    <w:rsid w:val="004E4FAA"/>
    <w:rsid w:val="004E546B"/>
    <w:rsid w:val="004E5521"/>
    <w:rsid w:val="004E5BCC"/>
    <w:rsid w:val="004E5EC2"/>
    <w:rsid w:val="004E604B"/>
    <w:rsid w:val="004E6579"/>
    <w:rsid w:val="004E6F16"/>
    <w:rsid w:val="004F00EC"/>
    <w:rsid w:val="004F02D8"/>
    <w:rsid w:val="004F038D"/>
    <w:rsid w:val="004F0D2A"/>
    <w:rsid w:val="004F0DB4"/>
    <w:rsid w:val="004F1097"/>
    <w:rsid w:val="004F1321"/>
    <w:rsid w:val="004F1A95"/>
    <w:rsid w:val="004F1ED7"/>
    <w:rsid w:val="004F2ADF"/>
    <w:rsid w:val="004F3489"/>
    <w:rsid w:val="004F4ED7"/>
    <w:rsid w:val="004F53B8"/>
    <w:rsid w:val="004F5835"/>
    <w:rsid w:val="004F5B88"/>
    <w:rsid w:val="004F5C7E"/>
    <w:rsid w:val="004F64EC"/>
    <w:rsid w:val="004F72FD"/>
    <w:rsid w:val="004F76E2"/>
    <w:rsid w:val="004F7890"/>
    <w:rsid w:val="00500815"/>
    <w:rsid w:val="0050167A"/>
    <w:rsid w:val="00501B1E"/>
    <w:rsid w:val="00502410"/>
    <w:rsid w:val="00502C58"/>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153"/>
    <w:rsid w:val="0051041A"/>
    <w:rsid w:val="005104AB"/>
    <w:rsid w:val="005105FA"/>
    <w:rsid w:val="005106B5"/>
    <w:rsid w:val="00511079"/>
    <w:rsid w:val="005112B9"/>
    <w:rsid w:val="0051133A"/>
    <w:rsid w:val="00511A13"/>
    <w:rsid w:val="00511EF7"/>
    <w:rsid w:val="005124A4"/>
    <w:rsid w:val="0051423C"/>
    <w:rsid w:val="00514261"/>
    <w:rsid w:val="0051455C"/>
    <w:rsid w:val="005147FE"/>
    <w:rsid w:val="0051487E"/>
    <w:rsid w:val="00515600"/>
    <w:rsid w:val="00515CA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3F0C"/>
    <w:rsid w:val="00523F83"/>
    <w:rsid w:val="00524DC5"/>
    <w:rsid w:val="00525454"/>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B00"/>
    <w:rsid w:val="00550D9E"/>
    <w:rsid w:val="00550DB6"/>
    <w:rsid w:val="00551213"/>
    <w:rsid w:val="005521E6"/>
    <w:rsid w:val="005529C4"/>
    <w:rsid w:val="00553BD6"/>
    <w:rsid w:val="005545CA"/>
    <w:rsid w:val="0055479A"/>
    <w:rsid w:val="00554B26"/>
    <w:rsid w:val="00554E08"/>
    <w:rsid w:val="00554E74"/>
    <w:rsid w:val="005552D9"/>
    <w:rsid w:val="005554FF"/>
    <w:rsid w:val="00555C78"/>
    <w:rsid w:val="005564E0"/>
    <w:rsid w:val="0055690B"/>
    <w:rsid w:val="00556F40"/>
    <w:rsid w:val="005603B3"/>
    <w:rsid w:val="00560901"/>
    <w:rsid w:val="00560B25"/>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1CA"/>
    <w:rsid w:val="00575D25"/>
    <w:rsid w:val="00576727"/>
    <w:rsid w:val="0057702D"/>
    <w:rsid w:val="005774C5"/>
    <w:rsid w:val="00577659"/>
    <w:rsid w:val="00577BDC"/>
    <w:rsid w:val="00577C07"/>
    <w:rsid w:val="00577E2B"/>
    <w:rsid w:val="00580536"/>
    <w:rsid w:val="00580926"/>
    <w:rsid w:val="00581285"/>
    <w:rsid w:val="00581B75"/>
    <w:rsid w:val="00581BF7"/>
    <w:rsid w:val="00582085"/>
    <w:rsid w:val="005822FB"/>
    <w:rsid w:val="0058278D"/>
    <w:rsid w:val="0058286B"/>
    <w:rsid w:val="00582C16"/>
    <w:rsid w:val="00583094"/>
    <w:rsid w:val="0058319C"/>
    <w:rsid w:val="005833D1"/>
    <w:rsid w:val="0058371C"/>
    <w:rsid w:val="0058399C"/>
    <w:rsid w:val="00584B74"/>
    <w:rsid w:val="00584FB7"/>
    <w:rsid w:val="005852A4"/>
    <w:rsid w:val="00585431"/>
    <w:rsid w:val="00585D35"/>
    <w:rsid w:val="0058632E"/>
    <w:rsid w:val="005869C9"/>
    <w:rsid w:val="00586D2D"/>
    <w:rsid w:val="00587142"/>
    <w:rsid w:val="005876BD"/>
    <w:rsid w:val="005879EE"/>
    <w:rsid w:val="00590081"/>
    <w:rsid w:val="00590869"/>
    <w:rsid w:val="00590918"/>
    <w:rsid w:val="00591F58"/>
    <w:rsid w:val="00592244"/>
    <w:rsid w:val="005922B0"/>
    <w:rsid w:val="005927F5"/>
    <w:rsid w:val="00592805"/>
    <w:rsid w:val="00593C8C"/>
    <w:rsid w:val="0059429E"/>
    <w:rsid w:val="00594823"/>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2B7"/>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3BD8"/>
    <w:rsid w:val="005B4D8E"/>
    <w:rsid w:val="005B4F13"/>
    <w:rsid w:val="005B5BAF"/>
    <w:rsid w:val="005B5DBE"/>
    <w:rsid w:val="005B60DE"/>
    <w:rsid w:val="005B6590"/>
    <w:rsid w:val="005B67AC"/>
    <w:rsid w:val="005B7A42"/>
    <w:rsid w:val="005B7D60"/>
    <w:rsid w:val="005B7EBF"/>
    <w:rsid w:val="005B7F33"/>
    <w:rsid w:val="005B7F82"/>
    <w:rsid w:val="005C03BF"/>
    <w:rsid w:val="005C0B33"/>
    <w:rsid w:val="005C0C10"/>
    <w:rsid w:val="005C0FF1"/>
    <w:rsid w:val="005C1550"/>
    <w:rsid w:val="005C180F"/>
    <w:rsid w:val="005C1E7B"/>
    <w:rsid w:val="005C278A"/>
    <w:rsid w:val="005C28C1"/>
    <w:rsid w:val="005C2D1F"/>
    <w:rsid w:val="005C2EA3"/>
    <w:rsid w:val="005C369E"/>
    <w:rsid w:val="005C3760"/>
    <w:rsid w:val="005C3969"/>
    <w:rsid w:val="005C4450"/>
    <w:rsid w:val="005C502F"/>
    <w:rsid w:val="005C5A64"/>
    <w:rsid w:val="005C5ED7"/>
    <w:rsid w:val="005C5F96"/>
    <w:rsid w:val="005C6A95"/>
    <w:rsid w:val="005C6E40"/>
    <w:rsid w:val="005C734B"/>
    <w:rsid w:val="005C748C"/>
    <w:rsid w:val="005D0100"/>
    <w:rsid w:val="005D05E3"/>
    <w:rsid w:val="005D0890"/>
    <w:rsid w:val="005D0B77"/>
    <w:rsid w:val="005D100E"/>
    <w:rsid w:val="005D10BA"/>
    <w:rsid w:val="005D1447"/>
    <w:rsid w:val="005D22A1"/>
    <w:rsid w:val="005D353F"/>
    <w:rsid w:val="005D36FD"/>
    <w:rsid w:val="005D39A4"/>
    <w:rsid w:val="005D3B3E"/>
    <w:rsid w:val="005D4892"/>
    <w:rsid w:val="005D5435"/>
    <w:rsid w:val="005D62A1"/>
    <w:rsid w:val="005D6843"/>
    <w:rsid w:val="005D6AE3"/>
    <w:rsid w:val="005D6ECB"/>
    <w:rsid w:val="005D6FFA"/>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BA1"/>
    <w:rsid w:val="005F3EFD"/>
    <w:rsid w:val="005F4595"/>
    <w:rsid w:val="005F4827"/>
    <w:rsid w:val="005F4BFF"/>
    <w:rsid w:val="005F5A73"/>
    <w:rsid w:val="005F5BD6"/>
    <w:rsid w:val="005F5DE8"/>
    <w:rsid w:val="005F6AFD"/>
    <w:rsid w:val="005F6B7D"/>
    <w:rsid w:val="005F6E34"/>
    <w:rsid w:val="005F7562"/>
    <w:rsid w:val="006004FE"/>
    <w:rsid w:val="00600723"/>
    <w:rsid w:val="00600D82"/>
    <w:rsid w:val="006017E3"/>
    <w:rsid w:val="00601914"/>
    <w:rsid w:val="00602FD6"/>
    <w:rsid w:val="00603167"/>
    <w:rsid w:val="00603492"/>
    <w:rsid w:val="006035AE"/>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3A5B"/>
    <w:rsid w:val="0061406C"/>
    <w:rsid w:val="00614ADB"/>
    <w:rsid w:val="00614CD1"/>
    <w:rsid w:val="006150F1"/>
    <w:rsid w:val="00615533"/>
    <w:rsid w:val="00616260"/>
    <w:rsid w:val="00616781"/>
    <w:rsid w:val="006169A4"/>
    <w:rsid w:val="00617E64"/>
    <w:rsid w:val="00617F8F"/>
    <w:rsid w:val="006200B4"/>
    <w:rsid w:val="0062021A"/>
    <w:rsid w:val="006202B1"/>
    <w:rsid w:val="006209AA"/>
    <w:rsid w:val="0062164D"/>
    <w:rsid w:val="00621770"/>
    <w:rsid w:val="006218C7"/>
    <w:rsid w:val="0062215F"/>
    <w:rsid w:val="00622702"/>
    <w:rsid w:val="0062286A"/>
    <w:rsid w:val="00622B40"/>
    <w:rsid w:val="00622F66"/>
    <w:rsid w:val="006235FC"/>
    <w:rsid w:val="00625BD0"/>
    <w:rsid w:val="00625EE2"/>
    <w:rsid w:val="006265DD"/>
    <w:rsid w:val="0062693E"/>
    <w:rsid w:val="00627240"/>
    <w:rsid w:val="00627A7D"/>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35E"/>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0E"/>
    <w:rsid w:val="00640F4F"/>
    <w:rsid w:val="00641620"/>
    <w:rsid w:val="00641B8E"/>
    <w:rsid w:val="00641C89"/>
    <w:rsid w:val="0064239B"/>
    <w:rsid w:val="0064247A"/>
    <w:rsid w:val="00642E9E"/>
    <w:rsid w:val="00642FFB"/>
    <w:rsid w:val="006435DC"/>
    <w:rsid w:val="0064380B"/>
    <w:rsid w:val="00643C2F"/>
    <w:rsid w:val="00644278"/>
    <w:rsid w:val="00644625"/>
    <w:rsid w:val="00644AFD"/>
    <w:rsid w:val="00644C01"/>
    <w:rsid w:val="00645AAA"/>
    <w:rsid w:val="00645BCA"/>
    <w:rsid w:val="00645FB8"/>
    <w:rsid w:val="00646C13"/>
    <w:rsid w:val="00646C41"/>
    <w:rsid w:val="00647276"/>
    <w:rsid w:val="0065002A"/>
    <w:rsid w:val="00650B1E"/>
    <w:rsid w:val="00650C35"/>
    <w:rsid w:val="00651372"/>
    <w:rsid w:val="0065205B"/>
    <w:rsid w:val="0065230C"/>
    <w:rsid w:val="00652518"/>
    <w:rsid w:val="0065255D"/>
    <w:rsid w:val="00652EA1"/>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48B"/>
    <w:rsid w:val="00660556"/>
    <w:rsid w:val="0066174C"/>
    <w:rsid w:val="006625C1"/>
    <w:rsid w:val="006627E7"/>
    <w:rsid w:val="00662C69"/>
    <w:rsid w:val="006635FD"/>
    <w:rsid w:val="006641A3"/>
    <w:rsid w:val="006644F9"/>
    <w:rsid w:val="006645F8"/>
    <w:rsid w:val="006648C1"/>
    <w:rsid w:val="00664E8F"/>
    <w:rsid w:val="0066531F"/>
    <w:rsid w:val="00665532"/>
    <w:rsid w:val="00665BBF"/>
    <w:rsid w:val="00665C44"/>
    <w:rsid w:val="006663BF"/>
    <w:rsid w:val="00666447"/>
    <w:rsid w:val="006664D1"/>
    <w:rsid w:val="006675BA"/>
    <w:rsid w:val="006679FE"/>
    <w:rsid w:val="0067013D"/>
    <w:rsid w:val="0067024D"/>
    <w:rsid w:val="00670694"/>
    <w:rsid w:val="006706CD"/>
    <w:rsid w:val="006708DF"/>
    <w:rsid w:val="006717A3"/>
    <w:rsid w:val="006719FE"/>
    <w:rsid w:val="00671C7D"/>
    <w:rsid w:val="00672309"/>
    <w:rsid w:val="00673312"/>
    <w:rsid w:val="00673767"/>
    <w:rsid w:val="00673EB0"/>
    <w:rsid w:val="0067450A"/>
    <w:rsid w:val="006747A8"/>
    <w:rsid w:val="00674895"/>
    <w:rsid w:val="00674C50"/>
    <w:rsid w:val="00674D88"/>
    <w:rsid w:val="00675544"/>
    <w:rsid w:val="00675840"/>
    <w:rsid w:val="0067584C"/>
    <w:rsid w:val="00675D57"/>
    <w:rsid w:val="00675E39"/>
    <w:rsid w:val="00675E56"/>
    <w:rsid w:val="0067602E"/>
    <w:rsid w:val="006764F7"/>
    <w:rsid w:val="00676527"/>
    <w:rsid w:val="00676BDC"/>
    <w:rsid w:val="0067734F"/>
    <w:rsid w:val="00677925"/>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557"/>
    <w:rsid w:val="00686365"/>
    <w:rsid w:val="0068651A"/>
    <w:rsid w:val="00686E15"/>
    <w:rsid w:val="00687331"/>
    <w:rsid w:val="00687371"/>
    <w:rsid w:val="0068771B"/>
    <w:rsid w:val="00690307"/>
    <w:rsid w:val="00690BD0"/>
    <w:rsid w:val="00690ED8"/>
    <w:rsid w:val="00691003"/>
    <w:rsid w:val="00691094"/>
    <w:rsid w:val="00691155"/>
    <w:rsid w:val="00691214"/>
    <w:rsid w:val="006912A1"/>
    <w:rsid w:val="00691695"/>
    <w:rsid w:val="006917F2"/>
    <w:rsid w:val="00691AE3"/>
    <w:rsid w:val="0069241B"/>
    <w:rsid w:val="0069254A"/>
    <w:rsid w:val="00692592"/>
    <w:rsid w:val="006925C5"/>
    <w:rsid w:val="006927B7"/>
    <w:rsid w:val="006929AF"/>
    <w:rsid w:val="00692D09"/>
    <w:rsid w:val="00693268"/>
    <w:rsid w:val="006933CE"/>
    <w:rsid w:val="00693C40"/>
    <w:rsid w:val="00693CE7"/>
    <w:rsid w:val="00693E7D"/>
    <w:rsid w:val="00694079"/>
    <w:rsid w:val="00694294"/>
    <w:rsid w:val="006942BA"/>
    <w:rsid w:val="006947E6"/>
    <w:rsid w:val="00694EA5"/>
    <w:rsid w:val="00695DD6"/>
    <w:rsid w:val="00696363"/>
    <w:rsid w:val="00696A90"/>
    <w:rsid w:val="006A0044"/>
    <w:rsid w:val="006A02E5"/>
    <w:rsid w:val="006A054A"/>
    <w:rsid w:val="006A0665"/>
    <w:rsid w:val="006A0AA7"/>
    <w:rsid w:val="006A0C90"/>
    <w:rsid w:val="006A0DB6"/>
    <w:rsid w:val="006A11FB"/>
    <w:rsid w:val="006A1828"/>
    <w:rsid w:val="006A1EEA"/>
    <w:rsid w:val="006A2545"/>
    <w:rsid w:val="006A2A88"/>
    <w:rsid w:val="006A2B35"/>
    <w:rsid w:val="006A2EFE"/>
    <w:rsid w:val="006A308D"/>
    <w:rsid w:val="006A37D4"/>
    <w:rsid w:val="006A3B25"/>
    <w:rsid w:val="006A3CF1"/>
    <w:rsid w:val="006A3EB1"/>
    <w:rsid w:val="006A3ECE"/>
    <w:rsid w:val="006A4D29"/>
    <w:rsid w:val="006A5123"/>
    <w:rsid w:val="006A5595"/>
    <w:rsid w:val="006A5ED9"/>
    <w:rsid w:val="006A5FF7"/>
    <w:rsid w:val="006A693B"/>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CA"/>
    <w:rsid w:val="006B561C"/>
    <w:rsid w:val="006B600E"/>
    <w:rsid w:val="006B641E"/>
    <w:rsid w:val="006B6FFD"/>
    <w:rsid w:val="006B71DD"/>
    <w:rsid w:val="006B7686"/>
    <w:rsid w:val="006B774E"/>
    <w:rsid w:val="006B7996"/>
    <w:rsid w:val="006C036E"/>
    <w:rsid w:val="006C0440"/>
    <w:rsid w:val="006C1208"/>
    <w:rsid w:val="006C16ED"/>
    <w:rsid w:val="006C1922"/>
    <w:rsid w:val="006C2020"/>
    <w:rsid w:val="006C3587"/>
    <w:rsid w:val="006C37A2"/>
    <w:rsid w:val="006C3825"/>
    <w:rsid w:val="006C3EFD"/>
    <w:rsid w:val="006C4336"/>
    <w:rsid w:val="006C4905"/>
    <w:rsid w:val="006C4A5D"/>
    <w:rsid w:val="006C54DE"/>
    <w:rsid w:val="006C5791"/>
    <w:rsid w:val="006C5B9D"/>
    <w:rsid w:val="006C5E9A"/>
    <w:rsid w:val="006C5F4F"/>
    <w:rsid w:val="006C6644"/>
    <w:rsid w:val="006C6834"/>
    <w:rsid w:val="006C6BD9"/>
    <w:rsid w:val="006C785E"/>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76A"/>
    <w:rsid w:val="006D4A91"/>
    <w:rsid w:val="006D4AF3"/>
    <w:rsid w:val="006D538B"/>
    <w:rsid w:val="006D54E3"/>
    <w:rsid w:val="006D6A81"/>
    <w:rsid w:val="006D7389"/>
    <w:rsid w:val="006D7657"/>
    <w:rsid w:val="006D7836"/>
    <w:rsid w:val="006D7CD4"/>
    <w:rsid w:val="006E0777"/>
    <w:rsid w:val="006E07CD"/>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610B"/>
    <w:rsid w:val="00706957"/>
    <w:rsid w:val="00706C89"/>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12"/>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E23"/>
    <w:rsid w:val="00727FD1"/>
    <w:rsid w:val="00731F3E"/>
    <w:rsid w:val="00733392"/>
    <w:rsid w:val="0073413F"/>
    <w:rsid w:val="00735290"/>
    <w:rsid w:val="007363C3"/>
    <w:rsid w:val="007365E3"/>
    <w:rsid w:val="00736755"/>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2811"/>
    <w:rsid w:val="00743083"/>
    <w:rsid w:val="007438F4"/>
    <w:rsid w:val="00743F02"/>
    <w:rsid w:val="007440A3"/>
    <w:rsid w:val="007445F4"/>
    <w:rsid w:val="00744C28"/>
    <w:rsid w:val="00745595"/>
    <w:rsid w:val="007455B8"/>
    <w:rsid w:val="00745693"/>
    <w:rsid w:val="00745E3C"/>
    <w:rsid w:val="00746196"/>
    <w:rsid w:val="007463DC"/>
    <w:rsid w:val="00746B6D"/>
    <w:rsid w:val="00746C03"/>
    <w:rsid w:val="00746D00"/>
    <w:rsid w:val="00747BCC"/>
    <w:rsid w:val="00747DC7"/>
    <w:rsid w:val="00750555"/>
    <w:rsid w:val="00751180"/>
    <w:rsid w:val="007513DB"/>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1816"/>
    <w:rsid w:val="007623B3"/>
    <w:rsid w:val="00762BB9"/>
    <w:rsid w:val="00763E73"/>
    <w:rsid w:val="00764DD1"/>
    <w:rsid w:val="007651BB"/>
    <w:rsid w:val="00765BDD"/>
    <w:rsid w:val="00765BE5"/>
    <w:rsid w:val="00766085"/>
    <w:rsid w:val="007662EF"/>
    <w:rsid w:val="007666E8"/>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BBA"/>
    <w:rsid w:val="00776C35"/>
    <w:rsid w:val="007770D2"/>
    <w:rsid w:val="00777654"/>
    <w:rsid w:val="007808BA"/>
    <w:rsid w:val="007809E3"/>
    <w:rsid w:val="00780F80"/>
    <w:rsid w:val="0078134E"/>
    <w:rsid w:val="007821E8"/>
    <w:rsid w:val="0078241D"/>
    <w:rsid w:val="007827EE"/>
    <w:rsid w:val="00782AEA"/>
    <w:rsid w:val="00783D86"/>
    <w:rsid w:val="0078457B"/>
    <w:rsid w:val="00784F7A"/>
    <w:rsid w:val="00785A79"/>
    <w:rsid w:val="00785C3C"/>
    <w:rsid w:val="00785F46"/>
    <w:rsid w:val="00786364"/>
    <w:rsid w:val="00786788"/>
    <w:rsid w:val="00786D15"/>
    <w:rsid w:val="00786D21"/>
    <w:rsid w:val="00787051"/>
    <w:rsid w:val="007875A3"/>
    <w:rsid w:val="00787C39"/>
    <w:rsid w:val="00787DFA"/>
    <w:rsid w:val="00787E27"/>
    <w:rsid w:val="00790378"/>
    <w:rsid w:val="007905D5"/>
    <w:rsid w:val="00790894"/>
    <w:rsid w:val="00791995"/>
    <w:rsid w:val="00791C9B"/>
    <w:rsid w:val="00792BF7"/>
    <w:rsid w:val="007931B4"/>
    <w:rsid w:val="00793793"/>
    <w:rsid w:val="00793B5B"/>
    <w:rsid w:val="007940F6"/>
    <w:rsid w:val="00794895"/>
    <w:rsid w:val="00795F06"/>
    <w:rsid w:val="00796FB4"/>
    <w:rsid w:val="00797B5D"/>
    <w:rsid w:val="00797F10"/>
    <w:rsid w:val="00797FC7"/>
    <w:rsid w:val="007A037B"/>
    <w:rsid w:val="007A049F"/>
    <w:rsid w:val="007A095B"/>
    <w:rsid w:val="007A0A67"/>
    <w:rsid w:val="007A10DA"/>
    <w:rsid w:val="007A27C8"/>
    <w:rsid w:val="007A28C3"/>
    <w:rsid w:val="007A2FB8"/>
    <w:rsid w:val="007A3167"/>
    <w:rsid w:val="007A3357"/>
    <w:rsid w:val="007A3BD5"/>
    <w:rsid w:val="007A44DC"/>
    <w:rsid w:val="007A4C27"/>
    <w:rsid w:val="007A4FCF"/>
    <w:rsid w:val="007A51F0"/>
    <w:rsid w:val="007A5434"/>
    <w:rsid w:val="007A5633"/>
    <w:rsid w:val="007A593C"/>
    <w:rsid w:val="007A596D"/>
    <w:rsid w:val="007A5B83"/>
    <w:rsid w:val="007A5C52"/>
    <w:rsid w:val="007A622C"/>
    <w:rsid w:val="007A6D08"/>
    <w:rsid w:val="007A6D6A"/>
    <w:rsid w:val="007A6FDB"/>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5074"/>
    <w:rsid w:val="007B5621"/>
    <w:rsid w:val="007B5C53"/>
    <w:rsid w:val="007B5D31"/>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1E33"/>
    <w:rsid w:val="007C2086"/>
    <w:rsid w:val="007C2235"/>
    <w:rsid w:val="007C2739"/>
    <w:rsid w:val="007C27F7"/>
    <w:rsid w:val="007C2D4C"/>
    <w:rsid w:val="007C3162"/>
    <w:rsid w:val="007C3550"/>
    <w:rsid w:val="007C37F1"/>
    <w:rsid w:val="007C421B"/>
    <w:rsid w:val="007C49E1"/>
    <w:rsid w:val="007C4F84"/>
    <w:rsid w:val="007C5435"/>
    <w:rsid w:val="007C5B54"/>
    <w:rsid w:val="007C6857"/>
    <w:rsid w:val="007C6B91"/>
    <w:rsid w:val="007C70E0"/>
    <w:rsid w:val="007C76D9"/>
    <w:rsid w:val="007C77FC"/>
    <w:rsid w:val="007C79D5"/>
    <w:rsid w:val="007D0275"/>
    <w:rsid w:val="007D0C44"/>
    <w:rsid w:val="007D0D6C"/>
    <w:rsid w:val="007D11D2"/>
    <w:rsid w:val="007D128E"/>
    <w:rsid w:val="007D1A01"/>
    <w:rsid w:val="007D20AB"/>
    <w:rsid w:val="007D214D"/>
    <w:rsid w:val="007D2AA0"/>
    <w:rsid w:val="007D3A69"/>
    <w:rsid w:val="007D3B6C"/>
    <w:rsid w:val="007D43D4"/>
    <w:rsid w:val="007D4A01"/>
    <w:rsid w:val="007D51B4"/>
    <w:rsid w:val="007D536F"/>
    <w:rsid w:val="007D55FD"/>
    <w:rsid w:val="007D5CB8"/>
    <w:rsid w:val="007D5D3E"/>
    <w:rsid w:val="007D689B"/>
    <w:rsid w:val="007D6DFF"/>
    <w:rsid w:val="007D711D"/>
    <w:rsid w:val="007D7ABB"/>
    <w:rsid w:val="007E0590"/>
    <w:rsid w:val="007E09EE"/>
    <w:rsid w:val="007E149C"/>
    <w:rsid w:val="007E1653"/>
    <w:rsid w:val="007E1C88"/>
    <w:rsid w:val="007E2344"/>
    <w:rsid w:val="007E30DA"/>
    <w:rsid w:val="007E33B2"/>
    <w:rsid w:val="007E4777"/>
    <w:rsid w:val="007E4F09"/>
    <w:rsid w:val="007E5401"/>
    <w:rsid w:val="007E5CFD"/>
    <w:rsid w:val="007E6002"/>
    <w:rsid w:val="007E6991"/>
    <w:rsid w:val="007E6C6F"/>
    <w:rsid w:val="007E7692"/>
    <w:rsid w:val="007F0715"/>
    <w:rsid w:val="007F08BC"/>
    <w:rsid w:val="007F0B07"/>
    <w:rsid w:val="007F1727"/>
    <w:rsid w:val="007F1937"/>
    <w:rsid w:val="007F1AA9"/>
    <w:rsid w:val="007F1C35"/>
    <w:rsid w:val="007F20E9"/>
    <w:rsid w:val="007F216D"/>
    <w:rsid w:val="007F2EE9"/>
    <w:rsid w:val="007F331E"/>
    <w:rsid w:val="007F4237"/>
    <w:rsid w:val="007F42A8"/>
    <w:rsid w:val="007F4E8A"/>
    <w:rsid w:val="007F52BB"/>
    <w:rsid w:val="007F617E"/>
    <w:rsid w:val="007F62FD"/>
    <w:rsid w:val="007F6BC4"/>
    <w:rsid w:val="007F7441"/>
    <w:rsid w:val="007F77A2"/>
    <w:rsid w:val="007F7852"/>
    <w:rsid w:val="007F7B07"/>
    <w:rsid w:val="00800257"/>
    <w:rsid w:val="008009CB"/>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65C"/>
    <w:rsid w:val="00811884"/>
    <w:rsid w:val="00811EAF"/>
    <w:rsid w:val="008149BD"/>
    <w:rsid w:val="00814A98"/>
    <w:rsid w:val="00815692"/>
    <w:rsid w:val="00815C5B"/>
    <w:rsid w:val="008167B3"/>
    <w:rsid w:val="00817D78"/>
    <w:rsid w:val="00817F48"/>
    <w:rsid w:val="00820090"/>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BAE"/>
    <w:rsid w:val="00825C56"/>
    <w:rsid w:val="00825C98"/>
    <w:rsid w:val="00825D81"/>
    <w:rsid w:val="0082631D"/>
    <w:rsid w:val="00826DD9"/>
    <w:rsid w:val="008278B6"/>
    <w:rsid w:val="0083003B"/>
    <w:rsid w:val="008309A3"/>
    <w:rsid w:val="00830E3C"/>
    <w:rsid w:val="0083199F"/>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F58"/>
    <w:rsid w:val="00836F7D"/>
    <w:rsid w:val="00837011"/>
    <w:rsid w:val="00841031"/>
    <w:rsid w:val="008416DB"/>
    <w:rsid w:val="0084175F"/>
    <w:rsid w:val="00841815"/>
    <w:rsid w:val="008418D2"/>
    <w:rsid w:val="00842297"/>
    <w:rsid w:val="00842435"/>
    <w:rsid w:val="00842AEF"/>
    <w:rsid w:val="008431E1"/>
    <w:rsid w:val="00843F2D"/>
    <w:rsid w:val="0084419C"/>
    <w:rsid w:val="008442C0"/>
    <w:rsid w:val="008443D8"/>
    <w:rsid w:val="0084449F"/>
    <w:rsid w:val="00844DB9"/>
    <w:rsid w:val="00845BD9"/>
    <w:rsid w:val="00845F05"/>
    <w:rsid w:val="00846EC1"/>
    <w:rsid w:val="00847204"/>
    <w:rsid w:val="00847C25"/>
    <w:rsid w:val="00847EE6"/>
    <w:rsid w:val="00850320"/>
    <w:rsid w:val="00851AB3"/>
    <w:rsid w:val="00852137"/>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418"/>
    <w:rsid w:val="0085682F"/>
    <w:rsid w:val="0085772C"/>
    <w:rsid w:val="00860787"/>
    <w:rsid w:val="00860986"/>
    <w:rsid w:val="00860B57"/>
    <w:rsid w:val="008613FA"/>
    <w:rsid w:val="00862863"/>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0E3F"/>
    <w:rsid w:val="008713C0"/>
    <w:rsid w:val="00871892"/>
    <w:rsid w:val="00871C84"/>
    <w:rsid w:val="0087200B"/>
    <w:rsid w:val="008723DA"/>
    <w:rsid w:val="008724E4"/>
    <w:rsid w:val="0087259B"/>
    <w:rsid w:val="008727AE"/>
    <w:rsid w:val="00872BFD"/>
    <w:rsid w:val="00872CE3"/>
    <w:rsid w:val="0087378C"/>
    <w:rsid w:val="00873C8A"/>
    <w:rsid w:val="008743F3"/>
    <w:rsid w:val="0087444A"/>
    <w:rsid w:val="0087446A"/>
    <w:rsid w:val="008744DD"/>
    <w:rsid w:val="008749AB"/>
    <w:rsid w:val="00874A86"/>
    <w:rsid w:val="00874B55"/>
    <w:rsid w:val="00874EEE"/>
    <w:rsid w:val="00875069"/>
    <w:rsid w:val="00875139"/>
    <w:rsid w:val="00875410"/>
    <w:rsid w:val="00875DE1"/>
    <w:rsid w:val="0087712E"/>
    <w:rsid w:val="00877AD6"/>
    <w:rsid w:val="008815D1"/>
    <w:rsid w:val="0088190E"/>
    <w:rsid w:val="00881920"/>
    <w:rsid w:val="00881A9A"/>
    <w:rsid w:val="00881C68"/>
    <w:rsid w:val="008823AA"/>
    <w:rsid w:val="00882419"/>
    <w:rsid w:val="00882EC6"/>
    <w:rsid w:val="00883F87"/>
    <w:rsid w:val="0088427B"/>
    <w:rsid w:val="00884A01"/>
    <w:rsid w:val="00884B2B"/>
    <w:rsid w:val="0088525C"/>
    <w:rsid w:val="0088613E"/>
    <w:rsid w:val="00886210"/>
    <w:rsid w:val="008866D7"/>
    <w:rsid w:val="008868BC"/>
    <w:rsid w:val="008869C6"/>
    <w:rsid w:val="008879A3"/>
    <w:rsid w:val="008900A2"/>
    <w:rsid w:val="00890772"/>
    <w:rsid w:val="00890A5A"/>
    <w:rsid w:val="00891264"/>
    <w:rsid w:val="00891585"/>
    <w:rsid w:val="008916D3"/>
    <w:rsid w:val="00891701"/>
    <w:rsid w:val="00891B74"/>
    <w:rsid w:val="0089219D"/>
    <w:rsid w:val="00892934"/>
    <w:rsid w:val="00892B5F"/>
    <w:rsid w:val="00892F92"/>
    <w:rsid w:val="008936CD"/>
    <w:rsid w:val="00893B60"/>
    <w:rsid w:val="00893D89"/>
    <w:rsid w:val="008946B7"/>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6660"/>
    <w:rsid w:val="008A6920"/>
    <w:rsid w:val="008B042F"/>
    <w:rsid w:val="008B06B4"/>
    <w:rsid w:val="008B0A66"/>
    <w:rsid w:val="008B0F94"/>
    <w:rsid w:val="008B2555"/>
    <w:rsid w:val="008B26FB"/>
    <w:rsid w:val="008B2933"/>
    <w:rsid w:val="008B2951"/>
    <w:rsid w:val="008B2E89"/>
    <w:rsid w:val="008B3A0A"/>
    <w:rsid w:val="008B45E7"/>
    <w:rsid w:val="008B471E"/>
    <w:rsid w:val="008B5290"/>
    <w:rsid w:val="008B55FA"/>
    <w:rsid w:val="008B60A7"/>
    <w:rsid w:val="008B6D94"/>
    <w:rsid w:val="008B6FEB"/>
    <w:rsid w:val="008B77B0"/>
    <w:rsid w:val="008C09EB"/>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9F4"/>
    <w:rsid w:val="008D40FE"/>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391"/>
    <w:rsid w:val="008E041E"/>
    <w:rsid w:val="008E0F52"/>
    <w:rsid w:val="008E135B"/>
    <w:rsid w:val="008E20F9"/>
    <w:rsid w:val="008E22E8"/>
    <w:rsid w:val="008E2343"/>
    <w:rsid w:val="008E2A18"/>
    <w:rsid w:val="008E2DB4"/>
    <w:rsid w:val="008E3065"/>
    <w:rsid w:val="008E323B"/>
    <w:rsid w:val="008E39A3"/>
    <w:rsid w:val="008E4790"/>
    <w:rsid w:val="008E48C8"/>
    <w:rsid w:val="008E4F3E"/>
    <w:rsid w:val="008E50FB"/>
    <w:rsid w:val="008E5463"/>
    <w:rsid w:val="008E5D4C"/>
    <w:rsid w:val="008E6090"/>
    <w:rsid w:val="008E61EE"/>
    <w:rsid w:val="008E63D4"/>
    <w:rsid w:val="008E68DE"/>
    <w:rsid w:val="008E75C0"/>
    <w:rsid w:val="008E7FD7"/>
    <w:rsid w:val="008F0075"/>
    <w:rsid w:val="008F0D47"/>
    <w:rsid w:val="008F1678"/>
    <w:rsid w:val="008F1ADD"/>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1E59"/>
    <w:rsid w:val="009034CB"/>
    <w:rsid w:val="00903702"/>
    <w:rsid w:val="00903962"/>
    <w:rsid w:val="009047BC"/>
    <w:rsid w:val="009049EB"/>
    <w:rsid w:val="00904A56"/>
    <w:rsid w:val="00904A88"/>
    <w:rsid w:val="00904C9C"/>
    <w:rsid w:val="00904E5D"/>
    <w:rsid w:val="00905112"/>
    <w:rsid w:val="00906243"/>
    <w:rsid w:val="009063E6"/>
    <w:rsid w:val="0090676A"/>
    <w:rsid w:val="00906AF6"/>
    <w:rsid w:val="00907259"/>
    <w:rsid w:val="009072D4"/>
    <w:rsid w:val="0091019E"/>
    <w:rsid w:val="00910AFF"/>
    <w:rsid w:val="00911609"/>
    <w:rsid w:val="0091294E"/>
    <w:rsid w:val="00912D6F"/>
    <w:rsid w:val="009132E6"/>
    <w:rsid w:val="00913834"/>
    <w:rsid w:val="00914594"/>
    <w:rsid w:val="00914C32"/>
    <w:rsid w:val="0091519C"/>
    <w:rsid w:val="009152E9"/>
    <w:rsid w:val="00915B81"/>
    <w:rsid w:val="00915E48"/>
    <w:rsid w:val="00916157"/>
    <w:rsid w:val="00916585"/>
    <w:rsid w:val="0091704E"/>
    <w:rsid w:val="009175A3"/>
    <w:rsid w:val="009178AE"/>
    <w:rsid w:val="00917C15"/>
    <w:rsid w:val="00920223"/>
    <w:rsid w:val="009206A4"/>
    <w:rsid w:val="009211DD"/>
    <w:rsid w:val="00921C83"/>
    <w:rsid w:val="009225F6"/>
    <w:rsid w:val="009227CC"/>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00FF"/>
    <w:rsid w:val="00931134"/>
    <w:rsid w:val="00931962"/>
    <w:rsid w:val="0093222A"/>
    <w:rsid w:val="0093287C"/>
    <w:rsid w:val="00932A5B"/>
    <w:rsid w:val="00933AE7"/>
    <w:rsid w:val="00933F8D"/>
    <w:rsid w:val="00934066"/>
    <w:rsid w:val="00934CA0"/>
    <w:rsid w:val="00934D96"/>
    <w:rsid w:val="00934DC5"/>
    <w:rsid w:val="00934E19"/>
    <w:rsid w:val="00934FBD"/>
    <w:rsid w:val="0093579C"/>
    <w:rsid w:val="00935C87"/>
    <w:rsid w:val="00935D1C"/>
    <w:rsid w:val="00935D4F"/>
    <w:rsid w:val="00935DF9"/>
    <w:rsid w:val="00935EA5"/>
    <w:rsid w:val="00936BA3"/>
    <w:rsid w:val="00936C50"/>
    <w:rsid w:val="00937910"/>
    <w:rsid w:val="0094007F"/>
    <w:rsid w:val="009404F6"/>
    <w:rsid w:val="00940E2D"/>
    <w:rsid w:val="009412A4"/>
    <w:rsid w:val="00941435"/>
    <w:rsid w:val="00941720"/>
    <w:rsid w:val="00941ADB"/>
    <w:rsid w:val="00941D0D"/>
    <w:rsid w:val="009421FD"/>
    <w:rsid w:val="009423DF"/>
    <w:rsid w:val="00942696"/>
    <w:rsid w:val="009426A7"/>
    <w:rsid w:val="00942AB7"/>
    <w:rsid w:val="00942B43"/>
    <w:rsid w:val="00944B62"/>
    <w:rsid w:val="00945610"/>
    <w:rsid w:val="00945637"/>
    <w:rsid w:val="00945CE3"/>
    <w:rsid w:val="00945D49"/>
    <w:rsid w:val="00946A80"/>
    <w:rsid w:val="00946D8C"/>
    <w:rsid w:val="009472C4"/>
    <w:rsid w:val="0094732C"/>
    <w:rsid w:val="00947472"/>
    <w:rsid w:val="009479E4"/>
    <w:rsid w:val="00947A4B"/>
    <w:rsid w:val="00947C89"/>
    <w:rsid w:val="00947FD0"/>
    <w:rsid w:val="00950A51"/>
    <w:rsid w:val="00950EE2"/>
    <w:rsid w:val="00952941"/>
    <w:rsid w:val="00952A36"/>
    <w:rsid w:val="00952DD3"/>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845"/>
    <w:rsid w:val="00965CD4"/>
    <w:rsid w:val="0096610A"/>
    <w:rsid w:val="00966186"/>
    <w:rsid w:val="00966525"/>
    <w:rsid w:val="0096756E"/>
    <w:rsid w:val="00967C1C"/>
    <w:rsid w:val="0097013A"/>
    <w:rsid w:val="0097110C"/>
    <w:rsid w:val="009711DC"/>
    <w:rsid w:val="009711F2"/>
    <w:rsid w:val="0097146B"/>
    <w:rsid w:val="00971506"/>
    <w:rsid w:val="009715FB"/>
    <w:rsid w:val="00971F69"/>
    <w:rsid w:val="009726D2"/>
    <w:rsid w:val="00972FE4"/>
    <w:rsid w:val="009730E7"/>
    <w:rsid w:val="009731EB"/>
    <w:rsid w:val="0097324C"/>
    <w:rsid w:val="0097330E"/>
    <w:rsid w:val="00973587"/>
    <w:rsid w:val="009738D1"/>
    <w:rsid w:val="00974DC5"/>
    <w:rsid w:val="00975DB9"/>
    <w:rsid w:val="00976034"/>
    <w:rsid w:val="00976E48"/>
    <w:rsid w:val="009779AE"/>
    <w:rsid w:val="00977C90"/>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7BC"/>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7BE"/>
    <w:rsid w:val="00995E19"/>
    <w:rsid w:val="00995FB8"/>
    <w:rsid w:val="009962C9"/>
    <w:rsid w:val="00996B25"/>
    <w:rsid w:val="0099744D"/>
    <w:rsid w:val="009979C2"/>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25A"/>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93B"/>
    <w:rsid w:val="009B6A01"/>
    <w:rsid w:val="009B6E5E"/>
    <w:rsid w:val="009C0054"/>
    <w:rsid w:val="009C0127"/>
    <w:rsid w:val="009C02E7"/>
    <w:rsid w:val="009C03C6"/>
    <w:rsid w:val="009C0E50"/>
    <w:rsid w:val="009C0E84"/>
    <w:rsid w:val="009C1262"/>
    <w:rsid w:val="009C1BFC"/>
    <w:rsid w:val="009C1E8C"/>
    <w:rsid w:val="009C213E"/>
    <w:rsid w:val="009C2D5D"/>
    <w:rsid w:val="009C2DD2"/>
    <w:rsid w:val="009C3229"/>
    <w:rsid w:val="009C357D"/>
    <w:rsid w:val="009C360D"/>
    <w:rsid w:val="009C38DD"/>
    <w:rsid w:val="009C3AD7"/>
    <w:rsid w:val="009C3D52"/>
    <w:rsid w:val="009C46E7"/>
    <w:rsid w:val="009C4EB2"/>
    <w:rsid w:val="009C51D5"/>
    <w:rsid w:val="009C56FA"/>
    <w:rsid w:val="009C57B6"/>
    <w:rsid w:val="009C5B86"/>
    <w:rsid w:val="009C6B52"/>
    <w:rsid w:val="009C7119"/>
    <w:rsid w:val="009C760A"/>
    <w:rsid w:val="009C7F46"/>
    <w:rsid w:val="009D0004"/>
    <w:rsid w:val="009D0D3B"/>
    <w:rsid w:val="009D1CE4"/>
    <w:rsid w:val="009D2283"/>
    <w:rsid w:val="009D2729"/>
    <w:rsid w:val="009D2895"/>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D6DC5"/>
    <w:rsid w:val="009D6F18"/>
    <w:rsid w:val="009D6FFA"/>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4148"/>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3F7"/>
    <w:rsid w:val="009F050F"/>
    <w:rsid w:val="009F09C1"/>
    <w:rsid w:val="009F0AFD"/>
    <w:rsid w:val="009F0F46"/>
    <w:rsid w:val="009F1785"/>
    <w:rsid w:val="009F193B"/>
    <w:rsid w:val="009F2B6A"/>
    <w:rsid w:val="009F3D87"/>
    <w:rsid w:val="009F4CFF"/>
    <w:rsid w:val="009F5A15"/>
    <w:rsid w:val="009F6437"/>
    <w:rsid w:val="009F7762"/>
    <w:rsid w:val="009F77D3"/>
    <w:rsid w:val="009F78C2"/>
    <w:rsid w:val="009F7D66"/>
    <w:rsid w:val="00A00F75"/>
    <w:rsid w:val="00A013BD"/>
    <w:rsid w:val="00A01F46"/>
    <w:rsid w:val="00A021A1"/>
    <w:rsid w:val="00A02274"/>
    <w:rsid w:val="00A02837"/>
    <w:rsid w:val="00A036BA"/>
    <w:rsid w:val="00A03C77"/>
    <w:rsid w:val="00A0403A"/>
    <w:rsid w:val="00A040AC"/>
    <w:rsid w:val="00A043E3"/>
    <w:rsid w:val="00A047E6"/>
    <w:rsid w:val="00A04A3D"/>
    <w:rsid w:val="00A0574A"/>
    <w:rsid w:val="00A05C6C"/>
    <w:rsid w:val="00A05FC1"/>
    <w:rsid w:val="00A06B2E"/>
    <w:rsid w:val="00A078AA"/>
    <w:rsid w:val="00A07C3C"/>
    <w:rsid w:val="00A10156"/>
    <w:rsid w:val="00A10CB1"/>
    <w:rsid w:val="00A111E1"/>
    <w:rsid w:val="00A133CC"/>
    <w:rsid w:val="00A138C9"/>
    <w:rsid w:val="00A13DCB"/>
    <w:rsid w:val="00A13EC0"/>
    <w:rsid w:val="00A15067"/>
    <w:rsid w:val="00A155CB"/>
    <w:rsid w:val="00A16419"/>
    <w:rsid w:val="00A16899"/>
    <w:rsid w:val="00A1729F"/>
    <w:rsid w:val="00A17410"/>
    <w:rsid w:val="00A2024B"/>
    <w:rsid w:val="00A204E2"/>
    <w:rsid w:val="00A20D44"/>
    <w:rsid w:val="00A2186C"/>
    <w:rsid w:val="00A22CD3"/>
    <w:rsid w:val="00A22DFE"/>
    <w:rsid w:val="00A23174"/>
    <w:rsid w:val="00A23A7D"/>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AD2"/>
    <w:rsid w:val="00A314B8"/>
    <w:rsid w:val="00A319B1"/>
    <w:rsid w:val="00A32141"/>
    <w:rsid w:val="00A32919"/>
    <w:rsid w:val="00A329E6"/>
    <w:rsid w:val="00A32B5C"/>
    <w:rsid w:val="00A32FC9"/>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702"/>
    <w:rsid w:val="00A52E06"/>
    <w:rsid w:val="00A539BC"/>
    <w:rsid w:val="00A53AFE"/>
    <w:rsid w:val="00A54DED"/>
    <w:rsid w:val="00A559F4"/>
    <w:rsid w:val="00A56900"/>
    <w:rsid w:val="00A56B17"/>
    <w:rsid w:val="00A56F3F"/>
    <w:rsid w:val="00A579C3"/>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6E61"/>
    <w:rsid w:val="00A67187"/>
    <w:rsid w:val="00A67EC3"/>
    <w:rsid w:val="00A7030F"/>
    <w:rsid w:val="00A70C69"/>
    <w:rsid w:val="00A710D4"/>
    <w:rsid w:val="00A71A35"/>
    <w:rsid w:val="00A720C2"/>
    <w:rsid w:val="00A7217E"/>
    <w:rsid w:val="00A72300"/>
    <w:rsid w:val="00A72B9C"/>
    <w:rsid w:val="00A7359C"/>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08"/>
    <w:rsid w:val="00A81AD8"/>
    <w:rsid w:val="00A82078"/>
    <w:rsid w:val="00A82317"/>
    <w:rsid w:val="00A8293D"/>
    <w:rsid w:val="00A83337"/>
    <w:rsid w:val="00A83BE5"/>
    <w:rsid w:val="00A83F92"/>
    <w:rsid w:val="00A840BD"/>
    <w:rsid w:val="00A842E9"/>
    <w:rsid w:val="00A843CC"/>
    <w:rsid w:val="00A84B1E"/>
    <w:rsid w:val="00A84CAA"/>
    <w:rsid w:val="00A84F70"/>
    <w:rsid w:val="00A85097"/>
    <w:rsid w:val="00A853AE"/>
    <w:rsid w:val="00A85568"/>
    <w:rsid w:val="00A856CA"/>
    <w:rsid w:val="00A85FA4"/>
    <w:rsid w:val="00A865C7"/>
    <w:rsid w:val="00A86633"/>
    <w:rsid w:val="00A87182"/>
    <w:rsid w:val="00A87205"/>
    <w:rsid w:val="00A8720B"/>
    <w:rsid w:val="00A8728F"/>
    <w:rsid w:val="00A87795"/>
    <w:rsid w:val="00A87E25"/>
    <w:rsid w:val="00A904A1"/>
    <w:rsid w:val="00A906A1"/>
    <w:rsid w:val="00A90AB1"/>
    <w:rsid w:val="00A90ACC"/>
    <w:rsid w:val="00A90B75"/>
    <w:rsid w:val="00A90BE1"/>
    <w:rsid w:val="00A90E9F"/>
    <w:rsid w:val="00A91520"/>
    <w:rsid w:val="00A918E6"/>
    <w:rsid w:val="00A92FB2"/>
    <w:rsid w:val="00A938E6"/>
    <w:rsid w:val="00A93B69"/>
    <w:rsid w:val="00A93FE5"/>
    <w:rsid w:val="00A943B4"/>
    <w:rsid w:val="00A9520A"/>
    <w:rsid w:val="00A9537B"/>
    <w:rsid w:val="00A9542F"/>
    <w:rsid w:val="00A95DE6"/>
    <w:rsid w:val="00A969FC"/>
    <w:rsid w:val="00A96A1A"/>
    <w:rsid w:val="00A96AD4"/>
    <w:rsid w:val="00A96E25"/>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FFD"/>
    <w:rsid w:val="00AA34D3"/>
    <w:rsid w:val="00AA363D"/>
    <w:rsid w:val="00AA3CDB"/>
    <w:rsid w:val="00AA4560"/>
    <w:rsid w:val="00AA4A58"/>
    <w:rsid w:val="00AA4C29"/>
    <w:rsid w:val="00AA5718"/>
    <w:rsid w:val="00AA5864"/>
    <w:rsid w:val="00AA58E9"/>
    <w:rsid w:val="00AA5F58"/>
    <w:rsid w:val="00AA61D6"/>
    <w:rsid w:val="00AA66D3"/>
    <w:rsid w:val="00AA6C91"/>
    <w:rsid w:val="00AA713E"/>
    <w:rsid w:val="00AA7933"/>
    <w:rsid w:val="00AA7B4F"/>
    <w:rsid w:val="00AA7F60"/>
    <w:rsid w:val="00AB0376"/>
    <w:rsid w:val="00AB071F"/>
    <w:rsid w:val="00AB0B0A"/>
    <w:rsid w:val="00AB1FCC"/>
    <w:rsid w:val="00AB2409"/>
    <w:rsid w:val="00AB2452"/>
    <w:rsid w:val="00AB290F"/>
    <w:rsid w:val="00AB35C3"/>
    <w:rsid w:val="00AB493B"/>
    <w:rsid w:val="00AB58A5"/>
    <w:rsid w:val="00AB5EF6"/>
    <w:rsid w:val="00AB6048"/>
    <w:rsid w:val="00AB6207"/>
    <w:rsid w:val="00AB6565"/>
    <w:rsid w:val="00AB694B"/>
    <w:rsid w:val="00AB70E3"/>
    <w:rsid w:val="00AB7367"/>
    <w:rsid w:val="00AB77E6"/>
    <w:rsid w:val="00AB7D2B"/>
    <w:rsid w:val="00AB7EA8"/>
    <w:rsid w:val="00AC02C1"/>
    <w:rsid w:val="00AC0458"/>
    <w:rsid w:val="00AC0494"/>
    <w:rsid w:val="00AC08A9"/>
    <w:rsid w:val="00AC0AB6"/>
    <w:rsid w:val="00AC0D33"/>
    <w:rsid w:val="00AC1499"/>
    <w:rsid w:val="00AC1916"/>
    <w:rsid w:val="00AC1C26"/>
    <w:rsid w:val="00AC1C80"/>
    <w:rsid w:val="00AC1F85"/>
    <w:rsid w:val="00AC29E6"/>
    <w:rsid w:val="00AC2D1B"/>
    <w:rsid w:val="00AC2F36"/>
    <w:rsid w:val="00AC3803"/>
    <w:rsid w:val="00AC3D37"/>
    <w:rsid w:val="00AC46A2"/>
    <w:rsid w:val="00AC4A8C"/>
    <w:rsid w:val="00AC5065"/>
    <w:rsid w:val="00AC5746"/>
    <w:rsid w:val="00AC589B"/>
    <w:rsid w:val="00AC5F02"/>
    <w:rsid w:val="00AC6C8E"/>
    <w:rsid w:val="00AC6F34"/>
    <w:rsid w:val="00AC70B0"/>
    <w:rsid w:val="00AC7460"/>
    <w:rsid w:val="00AD0C33"/>
    <w:rsid w:val="00AD0E0E"/>
    <w:rsid w:val="00AD0E18"/>
    <w:rsid w:val="00AD1227"/>
    <w:rsid w:val="00AD18C6"/>
    <w:rsid w:val="00AD20CE"/>
    <w:rsid w:val="00AD226B"/>
    <w:rsid w:val="00AD2A64"/>
    <w:rsid w:val="00AD3162"/>
    <w:rsid w:val="00AD3CAD"/>
    <w:rsid w:val="00AD3DAA"/>
    <w:rsid w:val="00AD4E15"/>
    <w:rsid w:val="00AD5126"/>
    <w:rsid w:val="00AD5859"/>
    <w:rsid w:val="00AD58CE"/>
    <w:rsid w:val="00AD5D2D"/>
    <w:rsid w:val="00AD5F18"/>
    <w:rsid w:val="00AD60D3"/>
    <w:rsid w:val="00AD6580"/>
    <w:rsid w:val="00AD6631"/>
    <w:rsid w:val="00AD6920"/>
    <w:rsid w:val="00AD6B33"/>
    <w:rsid w:val="00AD6C8E"/>
    <w:rsid w:val="00AD7033"/>
    <w:rsid w:val="00AD7767"/>
    <w:rsid w:val="00AD7992"/>
    <w:rsid w:val="00AD7AFE"/>
    <w:rsid w:val="00AD7EFE"/>
    <w:rsid w:val="00AE0009"/>
    <w:rsid w:val="00AE2227"/>
    <w:rsid w:val="00AE29C9"/>
    <w:rsid w:val="00AE2A3B"/>
    <w:rsid w:val="00AE2B4E"/>
    <w:rsid w:val="00AE2E23"/>
    <w:rsid w:val="00AE2E7D"/>
    <w:rsid w:val="00AE3599"/>
    <w:rsid w:val="00AE3F89"/>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AEA"/>
    <w:rsid w:val="00AF1285"/>
    <w:rsid w:val="00AF169F"/>
    <w:rsid w:val="00AF2226"/>
    <w:rsid w:val="00AF2467"/>
    <w:rsid w:val="00AF29BF"/>
    <w:rsid w:val="00AF2F89"/>
    <w:rsid w:val="00AF3873"/>
    <w:rsid w:val="00AF43A8"/>
    <w:rsid w:val="00AF5C0F"/>
    <w:rsid w:val="00AF7CF9"/>
    <w:rsid w:val="00AF7D1E"/>
    <w:rsid w:val="00AF7EBA"/>
    <w:rsid w:val="00B00054"/>
    <w:rsid w:val="00B0019B"/>
    <w:rsid w:val="00B007B6"/>
    <w:rsid w:val="00B00BA7"/>
    <w:rsid w:val="00B00DF2"/>
    <w:rsid w:val="00B013AE"/>
    <w:rsid w:val="00B016E1"/>
    <w:rsid w:val="00B01737"/>
    <w:rsid w:val="00B0186B"/>
    <w:rsid w:val="00B018B4"/>
    <w:rsid w:val="00B0191E"/>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A4"/>
    <w:rsid w:val="00B175E8"/>
    <w:rsid w:val="00B1797A"/>
    <w:rsid w:val="00B17A11"/>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69E"/>
    <w:rsid w:val="00B24762"/>
    <w:rsid w:val="00B24D5A"/>
    <w:rsid w:val="00B24EA4"/>
    <w:rsid w:val="00B253AB"/>
    <w:rsid w:val="00B25850"/>
    <w:rsid w:val="00B25AF0"/>
    <w:rsid w:val="00B264BE"/>
    <w:rsid w:val="00B26557"/>
    <w:rsid w:val="00B26A85"/>
    <w:rsid w:val="00B26E08"/>
    <w:rsid w:val="00B27B69"/>
    <w:rsid w:val="00B3000E"/>
    <w:rsid w:val="00B3044F"/>
    <w:rsid w:val="00B304F9"/>
    <w:rsid w:val="00B30738"/>
    <w:rsid w:val="00B30BE3"/>
    <w:rsid w:val="00B313CD"/>
    <w:rsid w:val="00B31C46"/>
    <w:rsid w:val="00B31EE1"/>
    <w:rsid w:val="00B31FBE"/>
    <w:rsid w:val="00B32677"/>
    <w:rsid w:val="00B34B83"/>
    <w:rsid w:val="00B34D47"/>
    <w:rsid w:val="00B3523D"/>
    <w:rsid w:val="00B3552D"/>
    <w:rsid w:val="00B359CC"/>
    <w:rsid w:val="00B3604D"/>
    <w:rsid w:val="00B3670A"/>
    <w:rsid w:val="00B36C83"/>
    <w:rsid w:val="00B3799F"/>
    <w:rsid w:val="00B37F49"/>
    <w:rsid w:val="00B37F5A"/>
    <w:rsid w:val="00B40186"/>
    <w:rsid w:val="00B40B6C"/>
    <w:rsid w:val="00B4132E"/>
    <w:rsid w:val="00B416AE"/>
    <w:rsid w:val="00B41F22"/>
    <w:rsid w:val="00B420D5"/>
    <w:rsid w:val="00B420E2"/>
    <w:rsid w:val="00B42165"/>
    <w:rsid w:val="00B421B0"/>
    <w:rsid w:val="00B4229E"/>
    <w:rsid w:val="00B425CE"/>
    <w:rsid w:val="00B43347"/>
    <w:rsid w:val="00B435DA"/>
    <w:rsid w:val="00B43A19"/>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76"/>
    <w:rsid w:val="00B53CD0"/>
    <w:rsid w:val="00B53E7E"/>
    <w:rsid w:val="00B540B9"/>
    <w:rsid w:val="00B54277"/>
    <w:rsid w:val="00B54457"/>
    <w:rsid w:val="00B545B4"/>
    <w:rsid w:val="00B54848"/>
    <w:rsid w:val="00B549CB"/>
    <w:rsid w:val="00B554AC"/>
    <w:rsid w:val="00B55D39"/>
    <w:rsid w:val="00B56D14"/>
    <w:rsid w:val="00B572BE"/>
    <w:rsid w:val="00B577F3"/>
    <w:rsid w:val="00B57E0A"/>
    <w:rsid w:val="00B60402"/>
    <w:rsid w:val="00B60555"/>
    <w:rsid w:val="00B607A1"/>
    <w:rsid w:val="00B6093A"/>
    <w:rsid w:val="00B60C33"/>
    <w:rsid w:val="00B6106B"/>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F29"/>
    <w:rsid w:val="00B70161"/>
    <w:rsid w:val="00B703EC"/>
    <w:rsid w:val="00B706F0"/>
    <w:rsid w:val="00B707C0"/>
    <w:rsid w:val="00B70CA2"/>
    <w:rsid w:val="00B71077"/>
    <w:rsid w:val="00B7162F"/>
    <w:rsid w:val="00B719C3"/>
    <w:rsid w:val="00B7244D"/>
    <w:rsid w:val="00B7267A"/>
    <w:rsid w:val="00B72F96"/>
    <w:rsid w:val="00B73176"/>
    <w:rsid w:val="00B73286"/>
    <w:rsid w:val="00B73AA5"/>
    <w:rsid w:val="00B73B8A"/>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662"/>
    <w:rsid w:val="00B82D33"/>
    <w:rsid w:val="00B84177"/>
    <w:rsid w:val="00B84382"/>
    <w:rsid w:val="00B8458D"/>
    <w:rsid w:val="00B848AD"/>
    <w:rsid w:val="00B85D5B"/>
    <w:rsid w:val="00B86898"/>
    <w:rsid w:val="00B86B41"/>
    <w:rsid w:val="00B876C1"/>
    <w:rsid w:val="00B8799E"/>
    <w:rsid w:val="00B87CAE"/>
    <w:rsid w:val="00B87DE3"/>
    <w:rsid w:val="00B87EF1"/>
    <w:rsid w:val="00B90922"/>
    <w:rsid w:val="00B909D7"/>
    <w:rsid w:val="00B91D73"/>
    <w:rsid w:val="00B92255"/>
    <w:rsid w:val="00B925D5"/>
    <w:rsid w:val="00B92EC7"/>
    <w:rsid w:val="00B93008"/>
    <w:rsid w:val="00B932AC"/>
    <w:rsid w:val="00B93776"/>
    <w:rsid w:val="00B9378B"/>
    <w:rsid w:val="00B937A7"/>
    <w:rsid w:val="00B944DA"/>
    <w:rsid w:val="00B94C9F"/>
    <w:rsid w:val="00B94E0E"/>
    <w:rsid w:val="00B94F93"/>
    <w:rsid w:val="00B957D5"/>
    <w:rsid w:val="00B95BAF"/>
    <w:rsid w:val="00B95BF9"/>
    <w:rsid w:val="00B95ED7"/>
    <w:rsid w:val="00B9643E"/>
    <w:rsid w:val="00B96A72"/>
    <w:rsid w:val="00B975FF"/>
    <w:rsid w:val="00B97971"/>
    <w:rsid w:val="00BA0AD9"/>
    <w:rsid w:val="00BA2066"/>
    <w:rsid w:val="00BA2794"/>
    <w:rsid w:val="00BA28F2"/>
    <w:rsid w:val="00BA3E3E"/>
    <w:rsid w:val="00BA4BE0"/>
    <w:rsid w:val="00BA546D"/>
    <w:rsid w:val="00BA6367"/>
    <w:rsid w:val="00BA6446"/>
    <w:rsid w:val="00BA668E"/>
    <w:rsid w:val="00BA6FAD"/>
    <w:rsid w:val="00BA70AC"/>
    <w:rsid w:val="00BA7235"/>
    <w:rsid w:val="00BA7D32"/>
    <w:rsid w:val="00BB045C"/>
    <w:rsid w:val="00BB07B8"/>
    <w:rsid w:val="00BB0816"/>
    <w:rsid w:val="00BB0D1E"/>
    <w:rsid w:val="00BB26EC"/>
    <w:rsid w:val="00BB28EC"/>
    <w:rsid w:val="00BB304F"/>
    <w:rsid w:val="00BB3347"/>
    <w:rsid w:val="00BB34D4"/>
    <w:rsid w:val="00BB3E2B"/>
    <w:rsid w:val="00BB3E8D"/>
    <w:rsid w:val="00BB40AE"/>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5111"/>
    <w:rsid w:val="00BC5AA7"/>
    <w:rsid w:val="00BC655E"/>
    <w:rsid w:val="00BC6642"/>
    <w:rsid w:val="00BC6E7E"/>
    <w:rsid w:val="00BC78C6"/>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980"/>
    <w:rsid w:val="00BE5F1E"/>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4471"/>
    <w:rsid w:val="00BF522D"/>
    <w:rsid w:val="00BF5336"/>
    <w:rsid w:val="00BF658E"/>
    <w:rsid w:val="00BF6646"/>
    <w:rsid w:val="00BF6780"/>
    <w:rsid w:val="00BF6D94"/>
    <w:rsid w:val="00BF6DE5"/>
    <w:rsid w:val="00BF6DF6"/>
    <w:rsid w:val="00BF76EB"/>
    <w:rsid w:val="00BF7E9B"/>
    <w:rsid w:val="00BF7FE5"/>
    <w:rsid w:val="00C0037D"/>
    <w:rsid w:val="00C00F2E"/>
    <w:rsid w:val="00C015F3"/>
    <w:rsid w:val="00C01AE4"/>
    <w:rsid w:val="00C02705"/>
    <w:rsid w:val="00C02A50"/>
    <w:rsid w:val="00C02BF1"/>
    <w:rsid w:val="00C02C17"/>
    <w:rsid w:val="00C034CC"/>
    <w:rsid w:val="00C039C3"/>
    <w:rsid w:val="00C04273"/>
    <w:rsid w:val="00C0438F"/>
    <w:rsid w:val="00C04AA2"/>
    <w:rsid w:val="00C05674"/>
    <w:rsid w:val="00C0576C"/>
    <w:rsid w:val="00C05E55"/>
    <w:rsid w:val="00C06296"/>
    <w:rsid w:val="00C06C4E"/>
    <w:rsid w:val="00C101B6"/>
    <w:rsid w:val="00C10381"/>
    <w:rsid w:val="00C10886"/>
    <w:rsid w:val="00C10C69"/>
    <w:rsid w:val="00C1200B"/>
    <w:rsid w:val="00C123F8"/>
    <w:rsid w:val="00C12A26"/>
    <w:rsid w:val="00C12D40"/>
    <w:rsid w:val="00C12E10"/>
    <w:rsid w:val="00C12EBA"/>
    <w:rsid w:val="00C13AA8"/>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BCF"/>
    <w:rsid w:val="00C25EA0"/>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50C"/>
    <w:rsid w:val="00C35E7A"/>
    <w:rsid w:val="00C36388"/>
    <w:rsid w:val="00C371E7"/>
    <w:rsid w:val="00C37251"/>
    <w:rsid w:val="00C40733"/>
    <w:rsid w:val="00C408D7"/>
    <w:rsid w:val="00C40A25"/>
    <w:rsid w:val="00C40B42"/>
    <w:rsid w:val="00C412F6"/>
    <w:rsid w:val="00C41C6D"/>
    <w:rsid w:val="00C42032"/>
    <w:rsid w:val="00C42AE8"/>
    <w:rsid w:val="00C42B20"/>
    <w:rsid w:val="00C43875"/>
    <w:rsid w:val="00C43FF0"/>
    <w:rsid w:val="00C45063"/>
    <w:rsid w:val="00C452B1"/>
    <w:rsid w:val="00C45344"/>
    <w:rsid w:val="00C45918"/>
    <w:rsid w:val="00C4687C"/>
    <w:rsid w:val="00C47732"/>
    <w:rsid w:val="00C47A87"/>
    <w:rsid w:val="00C47B5C"/>
    <w:rsid w:val="00C500FF"/>
    <w:rsid w:val="00C5092C"/>
    <w:rsid w:val="00C50B1E"/>
    <w:rsid w:val="00C5122E"/>
    <w:rsid w:val="00C5154A"/>
    <w:rsid w:val="00C515E1"/>
    <w:rsid w:val="00C51A13"/>
    <w:rsid w:val="00C52652"/>
    <w:rsid w:val="00C527DC"/>
    <w:rsid w:val="00C52AC7"/>
    <w:rsid w:val="00C53F88"/>
    <w:rsid w:val="00C54095"/>
    <w:rsid w:val="00C54862"/>
    <w:rsid w:val="00C55379"/>
    <w:rsid w:val="00C55B74"/>
    <w:rsid w:val="00C55C85"/>
    <w:rsid w:val="00C55F01"/>
    <w:rsid w:val="00C5616A"/>
    <w:rsid w:val="00C56D2D"/>
    <w:rsid w:val="00C56D48"/>
    <w:rsid w:val="00C5726B"/>
    <w:rsid w:val="00C572FB"/>
    <w:rsid w:val="00C5758D"/>
    <w:rsid w:val="00C57800"/>
    <w:rsid w:val="00C57805"/>
    <w:rsid w:val="00C60425"/>
    <w:rsid w:val="00C60F1F"/>
    <w:rsid w:val="00C60FAF"/>
    <w:rsid w:val="00C61486"/>
    <w:rsid w:val="00C6163E"/>
    <w:rsid w:val="00C61E49"/>
    <w:rsid w:val="00C62065"/>
    <w:rsid w:val="00C62965"/>
    <w:rsid w:val="00C62AD9"/>
    <w:rsid w:val="00C6341D"/>
    <w:rsid w:val="00C635B9"/>
    <w:rsid w:val="00C645BF"/>
    <w:rsid w:val="00C6490D"/>
    <w:rsid w:val="00C64E55"/>
    <w:rsid w:val="00C65099"/>
    <w:rsid w:val="00C65554"/>
    <w:rsid w:val="00C65806"/>
    <w:rsid w:val="00C65AA5"/>
    <w:rsid w:val="00C65C0B"/>
    <w:rsid w:val="00C663FC"/>
    <w:rsid w:val="00C66742"/>
    <w:rsid w:val="00C668EB"/>
    <w:rsid w:val="00C67679"/>
    <w:rsid w:val="00C6784A"/>
    <w:rsid w:val="00C67B82"/>
    <w:rsid w:val="00C67D3C"/>
    <w:rsid w:val="00C67D71"/>
    <w:rsid w:val="00C712B0"/>
    <w:rsid w:val="00C71DD0"/>
    <w:rsid w:val="00C71FA4"/>
    <w:rsid w:val="00C7221A"/>
    <w:rsid w:val="00C726A3"/>
    <w:rsid w:val="00C727A9"/>
    <w:rsid w:val="00C72BBD"/>
    <w:rsid w:val="00C7323A"/>
    <w:rsid w:val="00C73A32"/>
    <w:rsid w:val="00C73C4F"/>
    <w:rsid w:val="00C743B0"/>
    <w:rsid w:val="00C743B1"/>
    <w:rsid w:val="00C7449E"/>
    <w:rsid w:val="00C7478C"/>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287D"/>
    <w:rsid w:val="00C82963"/>
    <w:rsid w:val="00C83EBA"/>
    <w:rsid w:val="00C84A35"/>
    <w:rsid w:val="00C84BFA"/>
    <w:rsid w:val="00C85F51"/>
    <w:rsid w:val="00C869B0"/>
    <w:rsid w:val="00C86F5B"/>
    <w:rsid w:val="00C9038D"/>
    <w:rsid w:val="00C907AB"/>
    <w:rsid w:val="00C90A9C"/>
    <w:rsid w:val="00C90DC6"/>
    <w:rsid w:val="00C9101B"/>
    <w:rsid w:val="00C910D7"/>
    <w:rsid w:val="00C91840"/>
    <w:rsid w:val="00C91B64"/>
    <w:rsid w:val="00C91CDC"/>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12B"/>
    <w:rsid w:val="00C95DAA"/>
    <w:rsid w:val="00C96B13"/>
    <w:rsid w:val="00C96E9B"/>
    <w:rsid w:val="00C96F79"/>
    <w:rsid w:val="00C970A2"/>
    <w:rsid w:val="00C97411"/>
    <w:rsid w:val="00C97C50"/>
    <w:rsid w:val="00CA0BB5"/>
    <w:rsid w:val="00CA0DD7"/>
    <w:rsid w:val="00CA1A53"/>
    <w:rsid w:val="00CA2518"/>
    <w:rsid w:val="00CA270E"/>
    <w:rsid w:val="00CA31FD"/>
    <w:rsid w:val="00CA34AB"/>
    <w:rsid w:val="00CA35E2"/>
    <w:rsid w:val="00CA3D58"/>
    <w:rsid w:val="00CA4C05"/>
    <w:rsid w:val="00CA5681"/>
    <w:rsid w:val="00CA6665"/>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3444"/>
    <w:rsid w:val="00CB42B0"/>
    <w:rsid w:val="00CB4D4B"/>
    <w:rsid w:val="00CB4DC2"/>
    <w:rsid w:val="00CB4F67"/>
    <w:rsid w:val="00CB5130"/>
    <w:rsid w:val="00CB518E"/>
    <w:rsid w:val="00CB5662"/>
    <w:rsid w:val="00CB615A"/>
    <w:rsid w:val="00CB64CB"/>
    <w:rsid w:val="00CB6A85"/>
    <w:rsid w:val="00CB70DE"/>
    <w:rsid w:val="00CB717C"/>
    <w:rsid w:val="00CB7A2D"/>
    <w:rsid w:val="00CC0018"/>
    <w:rsid w:val="00CC06F4"/>
    <w:rsid w:val="00CC0B75"/>
    <w:rsid w:val="00CC19A9"/>
    <w:rsid w:val="00CC2635"/>
    <w:rsid w:val="00CC2AE9"/>
    <w:rsid w:val="00CC3575"/>
    <w:rsid w:val="00CC3D1B"/>
    <w:rsid w:val="00CC4583"/>
    <w:rsid w:val="00CC55CE"/>
    <w:rsid w:val="00CC5D0C"/>
    <w:rsid w:val="00CC5E1E"/>
    <w:rsid w:val="00CC65C0"/>
    <w:rsid w:val="00CC6AC4"/>
    <w:rsid w:val="00CC71BF"/>
    <w:rsid w:val="00CC732E"/>
    <w:rsid w:val="00CC746E"/>
    <w:rsid w:val="00CC7A0C"/>
    <w:rsid w:val="00CD066C"/>
    <w:rsid w:val="00CD0971"/>
    <w:rsid w:val="00CD0A0B"/>
    <w:rsid w:val="00CD0D8A"/>
    <w:rsid w:val="00CD105A"/>
    <w:rsid w:val="00CD1E72"/>
    <w:rsid w:val="00CD26DF"/>
    <w:rsid w:val="00CD2E99"/>
    <w:rsid w:val="00CD32F6"/>
    <w:rsid w:val="00CD356A"/>
    <w:rsid w:val="00CD3C78"/>
    <w:rsid w:val="00CD43BF"/>
    <w:rsid w:val="00CD4BAB"/>
    <w:rsid w:val="00CD4C64"/>
    <w:rsid w:val="00CD4FA8"/>
    <w:rsid w:val="00CD5011"/>
    <w:rsid w:val="00CD5F26"/>
    <w:rsid w:val="00CD621D"/>
    <w:rsid w:val="00CD6536"/>
    <w:rsid w:val="00CD65E7"/>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5473"/>
    <w:rsid w:val="00CE55EF"/>
    <w:rsid w:val="00CE63C6"/>
    <w:rsid w:val="00CE6507"/>
    <w:rsid w:val="00CE7EF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A2E"/>
    <w:rsid w:val="00CF3DD6"/>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A7A"/>
    <w:rsid w:val="00D07CF4"/>
    <w:rsid w:val="00D1005F"/>
    <w:rsid w:val="00D105DB"/>
    <w:rsid w:val="00D10919"/>
    <w:rsid w:val="00D110AE"/>
    <w:rsid w:val="00D11359"/>
    <w:rsid w:val="00D11641"/>
    <w:rsid w:val="00D11E76"/>
    <w:rsid w:val="00D11FC2"/>
    <w:rsid w:val="00D12557"/>
    <w:rsid w:val="00D139DF"/>
    <w:rsid w:val="00D146F2"/>
    <w:rsid w:val="00D1480E"/>
    <w:rsid w:val="00D14971"/>
    <w:rsid w:val="00D1498B"/>
    <w:rsid w:val="00D149AE"/>
    <w:rsid w:val="00D14CFA"/>
    <w:rsid w:val="00D15806"/>
    <w:rsid w:val="00D1593A"/>
    <w:rsid w:val="00D164C6"/>
    <w:rsid w:val="00D16B23"/>
    <w:rsid w:val="00D16B3D"/>
    <w:rsid w:val="00D17231"/>
    <w:rsid w:val="00D173A6"/>
    <w:rsid w:val="00D17522"/>
    <w:rsid w:val="00D200A6"/>
    <w:rsid w:val="00D20519"/>
    <w:rsid w:val="00D207E4"/>
    <w:rsid w:val="00D209E0"/>
    <w:rsid w:val="00D20C80"/>
    <w:rsid w:val="00D20DAF"/>
    <w:rsid w:val="00D223EA"/>
    <w:rsid w:val="00D22673"/>
    <w:rsid w:val="00D22B2A"/>
    <w:rsid w:val="00D2369F"/>
    <w:rsid w:val="00D2429A"/>
    <w:rsid w:val="00D24CEA"/>
    <w:rsid w:val="00D254DC"/>
    <w:rsid w:val="00D25815"/>
    <w:rsid w:val="00D25AFB"/>
    <w:rsid w:val="00D260F8"/>
    <w:rsid w:val="00D263A4"/>
    <w:rsid w:val="00D26416"/>
    <w:rsid w:val="00D26445"/>
    <w:rsid w:val="00D26636"/>
    <w:rsid w:val="00D26E82"/>
    <w:rsid w:val="00D305E3"/>
    <w:rsid w:val="00D30BCA"/>
    <w:rsid w:val="00D30E10"/>
    <w:rsid w:val="00D3219D"/>
    <w:rsid w:val="00D32EDB"/>
    <w:rsid w:val="00D33189"/>
    <w:rsid w:val="00D33F1D"/>
    <w:rsid w:val="00D33F7C"/>
    <w:rsid w:val="00D34B5B"/>
    <w:rsid w:val="00D353C9"/>
    <w:rsid w:val="00D35D2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CF"/>
    <w:rsid w:val="00D51952"/>
    <w:rsid w:val="00D51E00"/>
    <w:rsid w:val="00D51F78"/>
    <w:rsid w:val="00D5286F"/>
    <w:rsid w:val="00D52A5E"/>
    <w:rsid w:val="00D52AD9"/>
    <w:rsid w:val="00D52BFC"/>
    <w:rsid w:val="00D52CE6"/>
    <w:rsid w:val="00D53109"/>
    <w:rsid w:val="00D5337B"/>
    <w:rsid w:val="00D536A4"/>
    <w:rsid w:val="00D5375D"/>
    <w:rsid w:val="00D53941"/>
    <w:rsid w:val="00D5448D"/>
    <w:rsid w:val="00D54F88"/>
    <w:rsid w:val="00D550A9"/>
    <w:rsid w:val="00D55434"/>
    <w:rsid w:val="00D56BA7"/>
    <w:rsid w:val="00D56CD1"/>
    <w:rsid w:val="00D56F60"/>
    <w:rsid w:val="00D573E5"/>
    <w:rsid w:val="00D577D8"/>
    <w:rsid w:val="00D57814"/>
    <w:rsid w:val="00D603DD"/>
    <w:rsid w:val="00D6048B"/>
    <w:rsid w:val="00D60745"/>
    <w:rsid w:val="00D609C6"/>
    <w:rsid w:val="00D60AE2"/>
    <w:rsid w:val="00D60EEB"/>
    <w:rsid w:val="00D61242"/>
    <w:rsid w:val="00D62D2B"/>
    <w:rsid w:val="00D6349E"/>
    <w:rsid w:val="00D6353C"/>
    <w:rsid w:val="00D640CB"/>
    <w:rsid w:val="00D644F5"/>
    <w:rsid w:val="00D64617"/>
    <w:rsid w:val="00D64E5E"/>
    <w:rsid w:val="00D65557"/>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704"/>
    <w:rsid w:val="00D73733"/>
    <w:rsid w:val="00D73D54"/>
    <w:rsid w:val="00D7430F"/>
    <w:rsid w:val="00D743A6"/>
    <w:rsid w:val="00D746D5"/>
    <w:rsid w:val="00D74E04"/>
    <w:rsid w:val="00D74F08"/>
    <w:rsid w:val="00D752AA"/>
    <w:rsid w:val="00D7558A"/>
    <w:rsid w:val="00D757F0"/>
    <w:rsid w:val="00D7589B"/>
    <w:rsid w:val="00D759DF"/>
    <w:rsid w:val="00D761EB"/>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508"/>
    <w:rsid w:val="00D82F20"/>
    <w:rsid w:val="00D82FE9"/>
    <w:rsid w:val="00D83DC4"/>
    <w:rsid w:val="00D83F88"/>
    <w:rsid w:val="00D83F9F"/>
    <w:rsid w:val="00D844A3"/>
    <w:rsid w:val="00D844CD"/>
    <w:rsid w:val="00D84963"/>
    <w:rsid w:val="00D86067"/>
    <w:rsid w:val="00D86ADA"/>
    <w:rsid w:val="00D86CFD"/>
    <w:rsid w:val="00D87443"/>
    <w:rsid w:val="00D874DF"/>
    <w:rsid w:val="00D87E8B"/>
    <w:rsid w:val="00D9025E"/>
    <w:rsid w:val="00D91811"/>
    <w:rsid w:val="00D92BBE"/>
    <w:rsid w:val="00D93445"/>
    <w:rsid w:val="00D93610"/>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B33"/>
    <w:rsid w:val="00DA6F24"/>
    <w:rsid w:val="00DA73F2"/>
    <w:rsid w:val="00DA7683"/>
    <w:rsid w:val="00DB0457"/>
    <w:rsid w:val="00DB045F"/>
    <w:rsid w:val="00DB05E9"/>
    <w:rsid w:val="00DB0615"/>
    <w:rsid w:val="00DB1060"/>
    <w:rsid w:val="00DB1CD6"/>
    <w:rsid w:val="00DB2CFE"/>
    <w:rsid w:val="00DB2EFC"/>
    <w:rsid w:val="00DB33A0"/>
    <w:rsid w:val="00DB38A9"/>
    <w:rsid w:val="00DB3A47"/>
    <w:rsid w:val="00DB3AD3"/>
    <w:rsid w:val="00DB3EFE"/>
    <w:rsid w:val="00DB4235"/>
    <w:rsid w:val="00DB452D"/>
    <w:rsid w:val="00DB46F7"/>
    <w:rsid w:val="00DB4E2C"/>
    <w:rsid w:val="00DB557E"/>
    <w:rsid w:val="00DB604C"/>
    <w:rsid w:val="00DB6712"/>
    <w:rsid w:val="00DB6B89"/>
    <w:rsid w:val="00DB6BAE"/>
    <w:rsid w:val="00DB71E9"/>
    <w:rsid w:val="00DB77EB"/>
    <w:rsid w:val="00DB77EE"/>
    <w:rsid w:val="00DC00BD"/>
    <w:rsid w:val="00DC06DD"/>
    <w:rsid w:val="00DC15AB"/>
    <w:rsid w:val="00DC22E1"/>
    <w:rsid w:val="00DC27D7"/>
    <w:rsid w:val="00DC289C"/>
    <w:rsid w:val="00DC2AA2"/>
    <w:rsid w:val="00DC3C42"/>
    <w:rsid w:val="00DC447A"/>
    <w:rsid w:val="00DC44C8"/>
    <w:rsid w:val="00DC4B5F"/>
    <w:rsid w:val="00DC51C4"/>
    <w:rsid w:val="00DC5354"/>
    <w:rsid w:val="00DC6113"/>
    <w:rsid w:val="00DC68C7"/>
    <w:rsid w:val="00DC703D"/>
    <w:rsid w:val="00DC70A4"/>
    <w:rsid w:val="00DC7148"/>
    <w:rsid w:val="00DC7B35"/>
    <w:rsid w:val="00DC7E6D"/>
    <w:rsid w:val="00DD0291"/>
    <w:rsid w:val="00DD042D"/>
    <w:rsid w:val="00DD05A8"/>
    <w:rsid w:val="00DD0A93"/>
    <w:rsid w:val="00DD11D4"/>
    <w:rsid w:val="00DD1493"/>
    <w:rsid w:val="00DD15A3"/>
    <w:rsid w:val="00DD225E"/>
    <w:rsid w:val="00DD229E"/>
    <w:rsid w:val="00DD2E44"/>
    <w:rsid w:val="00DD30E3"/>
    <w:rsid w:val="00DD355D"/>
    <w:rsid w:val="00DD3898"/>
    <w:rsid w:val="00DD3CBA"/>
    <w:rsid w:val="00DD3D1C"/>
    <w:rsid w:val="00DD49F0"/>
    <w:rsid w:val="00DD55E0"/>
    <w:rsid w:val="00DD5EBD"/>
    <w:rsid w:val="00DD636E"/>
    <w:rsid w:val="00DD63EA"/>
    <w:rsid w:val="00DD6A00"/>
    <w:rsid w:val="00DD7195"/>
    <w:rsid w:val="00DD7832"/>
    <w:rsid w:val="00DD7FEF"/>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B0D"/>
    <w:rsid w:val="00DE4CB2"/>
    <w:rsid w:val="00DE5123"/>
    <w:rsid w:val="00DE5261"/>
    <w:rsid w:val="00DE52E5"/>
    <w:rsid w:val="00DE5978"/>
    <w:rsid w:val="00DE5C38"/>
    <w:rsid w:val="00DE640B"/>
    <w:rsid w:val="00DE6DA4"/>
    <w:rsid w:val="00DE7E37"/>
    <w:rsid w:val="00DE7E98"/>
    <w:rsid w:val="00DE7F7A"/>
    <w:rsid w:val="00DF0186"/>
    <w:rsid w:val="00DF032F"/>
    <w:rsid w:val="00DF0AC6"/>
    <w:rsid w:val="00DF0C6F"/>
    <w:rsid w:val="00DF0F31"/>
    <w:rsid w:val="00DF146E"/>
    <w:rsid w:val="00DF15B6"/>
    <w:rsid w:val="00DF3DD5"/>
    <w:rsid w:val="00DF42F3"/>
    <w:rsid w:val="00DF574A"/>
    <w:rsid w:val="00DF63EF"/>
    <w:rsid w:val="00DF7649"/>
    <w:rsid w:val="00DF76D5"/>
    <w:rsid w:val="00DF782F"/>
    <w:rsid w:val="00E00405"/>
    <w:rsid w:val="00E00C7C"/>
    <w:rsid w:val="00E013DA"/>
    <w:rsid w:val="00E013EA"/>
    <w:rsid w:val="00E01820"/>
    <w:rsid w:val="00E020F2"/>
    <w:rsid w:val="00E0243A"/>
    <w:rsid w:val="00E02463"/>
    <w:rsid w:val="00E025DA"/>
    <w:rsid w:val="00E03097"/>
    <w:rsid w:val="00E031F6"/>
    <w:rsid w:val="00E03593"/>
    <w:rsid w:val="00E03821"/>
    <w:rsid w:val="00E04A65"/>
    <w:rsid w:val="00E04DB4"/>
    <w:rsid w:val="00E0518F"/>
    <w:rsid w:val="00E0522D"/>
    <w:rsid w:val="00E052E0"/>
    <w:rsid w:val="00E0541F"/>
    <w:rsid w:val="00E0562E"/>
    <w:rsid w:val="00E0576C"/>
    <w:rsid w:val="00E05B75"/>
    <w:rsid w:val="00E0629D"/>
    <w:rsid w:val="00E069A8"/>
    <w:rsid w:val="00E07FAB"/>
    <w:rsid w:val="00E10027"/>
    <w:rsid w:val="00E10432"/>
    <w:rsid w:val="00E1052E"/>
    <w:rsid w:val="00E11063"/>
    <w:rsid w:val="00E11DEE"/>
    <w:rsid w:val="00E12EA9"/>
    <w:rsid w:val="00E12FD6"/>
    <w:rsid w:val="00E13365"/>
    <w:rsid w:val="00E13521"/>
    <w:rsid w:val="00E13993"/>
    <w:rsid w:val="00E13B9F"/>
    <w:rsid w:val="00E1480A"/>
    <w:rsid w:val="00E14C6D"/>
    <w:rsid w:val="00E153B4"/>
    <w:rsid w:val="00E15528"/>
    <w:rsid w:val="00E15594"/>
    <w:rsid w:val="00E15728"/>
    <w:rsid w:val="00E15858"/>
    <w:rsid w:val="00E15B37"/>
    <w:rsid w:val="00E15C9D"/>
    <w:rsid w:val="00E15FD0"/>
    <w:rsid w:val="00E164B9"/>
    <w:rsid w:val="00E164C2"/>
    <w:rsid w:val="00E17990"/>
    <w:rsid w:val="00E17A64"/>
    <w:rsid w:val="00E20463"/>
    <w:rsid w:val="00E218E7"/>
    <w:rsid w:val="00E21CDE"/>
    <w:rsid w:val="00E21F02"/>
    <w:rsid w:val="00E226CF"/>
    <w:rsid w:val="00E2294B"/>
    <w:rsid w:val="00E22E3F"/>
    <w:rsid w:val="00E23913"/>
    <w:rsid w:val="00E23ADE"/>
    <w:rsid w:val="00E23B4F"/>
    <w:rsid w:val="00E24543"/>
    <w:rsid w:val="00E24715"/>
    <w:rsid w:val="00E24882"/>
    <w:rsid w:val="00E24AA1"/>
    <w:rsid w:val="00E250FD"/>
    <w:rsid w:val="00E252CF"/>
    <w:rsid w:val="00E258E0"/>
    <w:rsid w:val="00E2627E"/>
    <w:rsid w:val="00E27794"/>
    <w:rsid w:val="00E27D56"/>
    <w:rsid w:val="00E30DC2"/>
    <w:rsid w:val="00E313B6"/>
    <w:rsid w:val="00E313CC"/>
    <w:rsid w:val="00E3151B"/>
    <w:rsid w:val="00E3165F"/>
    <w:rsid w:val="00E319EC"/>
    <w:rsid w:val="00E31EEB"/>
    <w:rsid w:val="00E324DF"/>
    <w:rsid w:val="00E326C3"/>
    <w:rsid w:val="00E34810"/>
    <w:rsid w:val="00E34909"/>
    <w:rsid w:val="00E34AE8"/>
    <w:rsid w:val="00E3532E"/>
    <w:rsid w:val="00E35A29"/>
    <w:rsid w:val="00E36255"/>
    <w:rsid w:val="00E362FC"/>
    <w:rsid w:val="00E36366"/>
    <w:rsid w:val="00E37672"/>
    <w:rsid w:val="00E37A81"/>
    <w:rsid w:val="00E40910"/>
    <w:rsid w:val="00E40E55"/>
    <w:rsid w:val="00E410BA"/>
    <w:rsid w:val="00E4212A"/>
    <w:rsid w:val="00E4263F"/>
    <w:rsid w:val="00E4298A"/>
    <w:rsid w:val="00E42FB1"/>
    <w:rsid w:val="00E434BA"/>
    <w:rsid w:val="00E438C5"/>
    <w:rsid w:val="00E43CC0"/>
    <w:rsid w:val="00E43E85"/>
    <w:rsid w:val="00E43EAB"/>
    <w:rsid w:val="00E43EBE"/>
    <w:rsid w:val="00E43FFA"/>
    <w:rsid w:val="00E4434C"/>
    <w:rsid w:val="00E4438F"/>
    <w:rsid w:val="00E44C93"/>
    <w:rsid w:val="00E4521E"/>
    <w:rsid w:val="00E45783"/>
    <w:rsid w:val="00E458D9"/>
    <w:rsid w:val="00E4590D"/>
    <w:rsid w:val="00E45A45"/>
    <w:rsid w:val="00E45C30"/>
    <w:rsid w:val="00E45D83"/>
    <w:rsid w:val="00E463C1"/>
    <w:rsid w:val="00E4690E"/>
    <w:rsid w:val="00E46EB0"/>
    <w:rsid w:val="00E46F4C"/>
    <w:rsid w:val="00E471EF"/>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E0"/>
    <w:rsid w:val="00E56C5E"/>
    <w:rsid w:val="00E578F6"/>
    <w:rsid w:val="00E57C1A"/>
    <w:rsid w:val="00E605B0"/>
    <w:rsid w:val="00E6065E"/>
    <w:rsid w:val="00E60BD6"/>
    <w:rsid w:val="00E60EE5"/>
    <w:rsid w:val="00E60FD6"/>
    <w:rsid w:val="00E612E5"/>
    <w:rsid w:val="00E615BA"/>
    <w:rsid w:val="00E622B1"/>
    <w:rsid w:val="00E636C0"/>
    <w:rsid w:val="00E63A58"/>
    <w:rsid w:val="00E64381"/>
    <w:rsid w:val="00E64F80"/>
    <w:rsid w:val="00E65222"/>
    <w:rsid w:val="00E6541A"/>
    <w:rsid w:val="00E65995"/>
    <w:rsid w:val="00E65C1A"/>
    <w:rsid w:val="00E65F33"/>
    <w:rsid w:val="00E66160"/>
    <w:rsid w:val="00E66BB3"/>
    <w:rsid w:val="00E67F60"/>
    <w:rsid w:val="00E67FFA"/>
    <w:rsid w:val="00E70787"/>
    <w:rsid w:val="00E71C13"/>
    <w:rsid w:val="00E72A27"/>
    <w:rsid w:val="00E73C4D"/>
    <w:rsid w:val="00E7403B"/>
    <w:rsid w:val="00E743B6"/>
    <w:rsid w:val="00E74E22"/>
    <w:rsid w:val="00E754C1"/>
    <w:rsid w:val="00E754FB"/>
    <w:rsid w:val="00E757F7"/>
    <w:rsid w:val="00E75ADB"/>
    <w:rsid w:val="00E7616C"/>
    <w:rsid w:val="00E762EF"/>
    <w:rsid w:val="00E7717B"/>
    <w:rsid w:val="00E77ADF"/>
    <w:rsid w:val="00E77D08"/>
    <w:rsid w:val="00E80237"/>
    <w:rsid w:val="00E80702"/>
    <w:rsid w:val="00E8131F"/>
    <w:rsid w:val="00E81668"/>
    <w:rsid w:val="00E8203C"/>
    <w:rsid w:val="00E8236D"/>
    <w:rsid w:val="00E83D41"/>
    <w:rsid w:val="00E83F53"/>
    <w:rsid w:val="00E840B2"/>
    <w:rsid w:val="00E85201"/>
    <w:rsid w:val="00E85307"/>
    <w:rsid w:val="00E85C2C"/>
    <w:rsid w:val="00E85D04"/>
    <w:rsid w:val="00E861C8"/>
    <w:rsid w:val="00E8659C"/>
    <w:rsid w:val="00E87572"/>
    <w:rsid w:val="00E9088E"/>
    <w:rsid w:val="00E9244C"/>
    <w:rsid w:val="00E92758"/>
    <w:rsid w:val="00E92E8B"/>
    <w:rsid w:val="00E937BC"/>
    <w:rsid w:val="00E93CDE"/>
    <w:rsid w:val="00E94427"/>
    <w:rsid w:val="00E946A6"/>
    <w:rsid w:val="00E94E8C"/>
    <w:rsid w:val="00E95245"/>
    <w:rsid w:val="00E95792"/>
    <w:rsid w:val="00E957C2"/>
    <w:rsid w:val="00E9608D"/>
    <w:rsid w:val="00E9633E"/>
    <w:rsid w:val="00E967E9"/>
    <w:rsid w:val="00E96E2C"/>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4ADD"/>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7C74"/>
    <w:rsid w:val="00EB7E44"/>
    <w:rsid w:val="00EC0153"/>
    <w:rsid w:val="00EC0496"/>
    <w:rsid w:val="00EC06BB"/>
    <w:rsid w:val="00EC0BE6"/>
    <w:rsid w:val="00EC1231"/>
    <w:rsid w:val="00EC146F"/>
    <w:rsid w:val="00EC1833"/>
    <w:rsid w:val="00EC1FF6"/>
    <w:rsid w:val="00EC2024"/>
    <w:rsid w:val="00EC21F1"/>
    <w:rsid w:val="00EC2379"/>
    <w:rsid w:val="00EC23C2"/>
    <w:rsid w:val="00EC2F7E"/>
    <w:rsid w:val="00EC311A"/>
    <w:rsid w:val="00EC393D"/>
    <w:rsid w:val="00EC39BB"/>
    <w:rsid w:val="00EC3BF8"/>
    <w:rsid w:val="00EC4261"/>
    <w:rsid w:val="00EC505F"/>
    <w:rsid w:val="00EC5158"/>
    <w:rsid w:val="00EC52EB"/>
    <w:rsid w:val="00EC5648"/>
    <w:rsid w:val="00EC5F70"/>
    <w:rsid w:val="00EC5FB4"/>
    <w:rsid w:val="00EC64DF"/>
    <w:rsid w:val="00EC6B04"/>
    <w:rsid w:val="00EC78A1"/>
    <w:rsid w:val="00EC7EB4"/>
    <w:rsid w:val="00EC7F2E"/>
    <w:rsid w:val="00ED01C8"/>
    <w:rsid w:val="00ED0579"/>
    <w:rsid w:val="00ED09D6"/>
    <w:rsid w:val="00ED0BCA"/>
    <w:rsid w:val="00ED21C2"/>
    <w:rsid w:val="00ED2A4C"/>
    <w:rsid w:val="00ED2BB3"/>
    <w:rsid w:val="00ED3121"/>
    <w:rsid w:val="00ED3178"/>
    <w:rsid w:val="00ED32C8"/>
    <w:rsid w:val="00ED33BD"/>
    <w:rsid w:val="00ED36E1"/>
    <w:rsid w:val="00ED39D3"/>
    <w:rsid w:val="00ED3E02"/>
    <w:rsid w:val="00ED43C1"/>
    <w:rsid w:val="00ED4974"/>
    <w:rsid w:val="00ED49B8"/>
    <w:rsid w:val="00ED4C2D"/>
    <w:rsid w:val="00ED5101"/>
    <w:rsid w:val="00ED5120"/>
    <w:rsid w:val="00ED5372"/>
    <w:rsid w:val="00ED55A6"/>
    <w:rsid w:val="00ED5718"/>
    <w:rsid w:val="00ED65F0"/>
    <w:rsid w:val="00ED6F49"/>
    <w:rsid w:val="00ED7138"/>
    <w:rsid w:val="00ED74E5"/>
    <w:rsid w:val="00ED7686"/>
    <w:rsid w:val="00ED7A25"/>
    <w:rsid w:val="00ED7CC7"/>
    <w:rsid w:val="00ED7CD5"/>
    <w:rsid w:val="00EE014B"/>
    <w:rsid w:val="00EE0284"/>
    <w:rsid w:val="00EE0567"/>
    <w:rsid w:val="00EE139E"/>
    <w:rsid w:val="00EE1D36"/>
    <w:rsid w:val="00EE2C4F"/>
    <w:rsid w:val="00EE2FE7"/>
    <w:rsid w:val="00EE37E5"/>
    <w:rsid w:val="00EE3FFD"/>
    <w:rsid w:val="00EE43B9"/>
    <w:rsid w:val="00EE477D"/>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F0062C"/>
    <w:rsid w:val="00F00766"/>
    <w:rsid w:val="00F00BEB"/>
    <w:rsid w:val="00F00CE2"/>
    <w:rsid w:val="00F00D60"/>
    <w:rsid w:val="00F01450"/>
    <w:rsid w:val="00F01535"/>
    <w:rsid w:val="00F01EEF"/>
    <w:rsid w:val="00F02C57"/>
    <w:rsid w:val="00F02FBE"/>
    <w:rsid w:val="00F03143"/>
    <w:rsid w:val="00F033EF"/>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3096"/>
    <w:rsid w:val="00F1416E"/>
    <w:rsid w:val="00F143D5"/>
    <w:rsid w:val="00F14F43"/>
    <w:rsid w:val="00F15DB4"/>
    <w:rsid w:val="00F15F33"/>
    <w:rsid w:val="00F1672E"/>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47D"/>
    <w:rsid w:val="00F26C30"/>
    <w:rsid w:val="00F27318"/>
    <w:rsid w:val="00F278AD"/>
    <w:rsid w:val="00F27A7A"/>
    <w:rsid w:val="00F30425"/>
    <w:rsid w:val="00F3109B"/>
    <w:rsid w:val="00F32190"/>
    <w:rsid w:val="00F323E5"/>
    <w:rsid w:val="00F32E69"/>
    <w:rsid w:val="00F32EB8"/>
    <w:rsid w:val="00F3317A"/>
    <w:rsid w:val="00F3423B"/>
    <w:rsid w:val="00F343E8"/>
    <w:rsid w:val="00F349F2"/>
    <w:rsid w:val="00F3680A"/>
    <w:rsid w:val="00F3697A"/>
    <w:rsid w:val="00F37392"/>
    <w:rsid w:val="00F37B13"/>
    <w:rsid w:val="00F401B1"/>
    <w:rsid w:val="00F40A10"/>
    <w:rsid w:val="00F40F50"/>
    <w:rsid w:val="00F41F34"/>
    <w:rsid w:val="00F41F96"/>
    <w:rsid w:val="00F42022"/>
    <w:rsid w:val="00F424C5"/>
    <w:rsid w:val="00F42AEA"/>
    <w:rsid w:val="00F43148"/>
    <w:rsid w:val="00F431B4"/>
    <w:rsid w:val="00F43451"/>
    <w:rsid w:val="00F43B65"/>
    <w:rsid w:val="00F44085"/>
    <w:rsid w:val="00F443DA"/>
    <w:rsid w:val="00F44613"/>
    <w:rsid w:val="00F4537E"/>
    <w:rsid w:val="00F45BAC"/>
    <w:rsid w:val="00F4651E"/>
    <w:rsid w:val="00F466A4"/>
    <w:rsid w:val="00F467DA"/>
    <w:rsid w:val="00F46905"/>
    <w:rsid w:val="00F4713C"/>
    <w:rsid w:val="00F472A3"/>
    <w:rsid w:val="00F472CD"/>
    <w:rsid w:val="00F476C9"/>
    <w:rsid w:val="00F47A26"/>
    <w:rsid w:val="00F5006C"/>
    <w:rsid w:val="00F50CBD"/>
    <w:rsid w:val="00F50F2A"/>
    <w:rsid w:val="00F51E5B"/>
    <w:rsid w:val="00F520D7"/>
    <w:rsid w:val="00F52AE0"/>
    <w:rsid w:val="00F532E8"/>
    <w:rsid w:val="00F53496"/>
    <w:rsid w:val="00F53866"/>
    <w:rsid w:val="00F53DF1"/>
    <w:rsid w:val="00F54ACF"/>
    <w:rsid w:val="00F54DA8"/>
    <w:rsid w:val="00F5529C"/>
    <w:rsid w:val="00F56246"/>
    <w:rsid w:val="00F56348"/>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9B1"/>
    <w:rsid w:val="00F66BB4"/>
    <w:rsid w:val="00F66D26"/>
    <w:rsid w:val="00F671DB"/>
    <w:rsid w:val="00F6720C"/>
    <w:rsid w:val="00F679DA"/>
    <w:rsid w:val="00F702B3"/>
    <w:rsid w:val="00F703DB"/>
    <w:rsid w:val="00F7081F"/>
    <w:rsid w:val="00F7082C"/>
    <w:rsid w:val="00F71595"/>
    <w:rsid w:val="00F71FA3"/>
    <w:rsid w:val="00F73D49"/>
    <w:rsid w:val="00F73DA9"/>
    <w:rsid w:val="00F74085"/>
    <w:rsid w:val="00F74315"/>
    <w:rsid w:val="00F7434C"/>
    <w:rsid w:val="00F74F40"/>
    <w:rsid w:val="00F75642"/>
    <w:rsid w:val="00F75BBC"/>
    <w:rsid w:val="00F76295"/>
    <w:rsid w:val="00F7670E"/>
    <w:rsid w:val="00F769A8"/>
    <w:rsid w:val="00F7762C"/>
    <w:rsid w:val="00F776C4"/>
    <w:rsid w:val="00F8039C"/>
    <w:rsid w:val="00F810BB"/>
    <w:rsid w:val="00F81992"/>
    <w:rsid w:val="00F81FBD"/>
    <w:rsid w:val="00F8206E"/>
    <w:rsid w:val="00F8239C"/>
    <w:rsid w:val="00F8297B"/>
    <w:rsid w:val="00F82E26"/>
    <w:rsid w:val="00F83613"/>
    <w:rsid w:val="00F8381F"/>
    <w:rsid w:val="00F8449B"/>
    <w:rsid w:val="00F844BF"/>
    <w:rsid w:val="00F84626"/>
    <w:rsid w:val="00F84EAB"/>
    <w:rsid w:val="00F85ED0"/>
    <w:rsid w:val="00F864A4"/>
    <w:rsid w:val="00F86A45"/>
    <w:rsid w:val="00F86A97"/>
    <w:rsid w:val="00F86EED"/>
    <w:rsid w:val="00F878FE"/>
    <w:rsid w:val="00F87B44"/>
    <w:rsid w:val="00F87FEA"/>
    <w:rsid w:val="00F90581"/>
    <w:rsid w:val="00F9096A"/>
    <w:rsid w:val="00F90F43"/>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18"/>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2E5"/>
    <w:rsid w:val="00FB45C7"/>
    <w:rsid w:val="00FB484F"/>
    <w:rsid w:val="00FB52C9"/>
    <w:rsid w:val="00FB5F8E"/>
    <w:rsid w:val="00FB611D"/>
    <w:rsid w:val="00FB66B2"/>
    <w:rsid w:val="00FB6B34"/>
    <w:rsid w:val="00FB6E6C"/>
    <w:rsid w:val="00FB7656"/>
    <w:rsid w:val="00FB7E32"/>
    <w:rsid w:val="00FB7FBA"/>
    <w:rsid w:val="00FC0159"/>
    <w:rsid w:val="00FC0C0E"/>
    <w:rsid w:val="00FC0E2B"/>
    <w:rsid w:val="00FC0E79"/>
    <w:rsid w:val="00FC0F10"/>
    <w:rsid w:val="00FC1034"/>
    <w:rsid w:val="00FC1821"/>
    <w:rsid w:val="00FC19E5"/>
    <w:rsid w:val="00FC211F"/>
    <w:rsid w:val="00FC23B9"/>
    <w:rsid w:val="00FC2CCC"/>
    <w:rsid w:val="00FC2EC7"/>
    <w:rsid w:val="00FC3AEE"/>
    <w:rsid w:val="00FC3E0D"/>
    <w:rsid w:val="00FC3E4F"/>
    <w:rsid w:val="00FC4A22"/>
    <w:rsid w:val="00FC55E5"/>
    <w:rsid w:val="00FC57BB"/>
    <w:rsid w:val="00FC59C4"/>
    <w:rsid w:val="00FC604E"/>
    <w:rsid w:val="00FC6451"/>
    <w:rsid w:val="00FC6587"/>
    <w:rsid w:val="00FC67F5"/>
    <w:rsid w:val="00FC6FA9"/>
    <w:rsid w:val="00FC7576"/>
    <w:rsid w:val="00FC7BA3"/>
    <w:rsid w:val="00FD0E73"/>
    <w:rsid w:val="00FD1169"/>
    <w:rsid w:val="00FD15A1"/>
    <w:rsid w:val="00FD1653"/>
    <w:rsid w:val="00FD294C"/>
    <w:rsid w:val="00FD2C62"/>
    <w:rsid w:val="00FD2E86"/>
    <w:rsid w:val="00FD385F"/>
    <w:rsid w:val="00FD3D0B"/>
    <w:rsid w:val="00FD3DB9"/>
    <w:rsid w:val="00FD409B"/>
    <w:rsid w:val="00FD4B35"/>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2A77"/>
    <w:rsid w:val="00FE30BC"/>
    <w:rsid w:val="00FE380A"/>
    <w:rsid w:val="00FE3CDD"/>
    <w:rsid w:val="00FE3CF8"/>
    <w:rsid w:val="00FE4DBB"/>
    <w:rsid w:val="00FE536D"/>
    <w:rsid w:val="00FE631D"/>
    <w:rsid w:val="00FE6958"/>
    <w:rsid w:val="00FE6A1A"/>
    <w:rsid w:val="00FE6F69"/>
    <w:rsid w:val="00FE763F"/>
    <w:rsid w:val="00FF0056"/>
    <w:rsid w:val="00FF12D4"/>
    <w:rsid w:val="00FF141E"/>
    <w:rsid w:val="00FF1692"/>
    <w:rsid w:val="00FF16F2"/>
    <w:rsid w:val="00FF1A3D"/>
    <w:rsid w:val="00FF1A5E"/>
    <w:rsid w:val="00FF1E70"/>
    <w:rsid w:val="00FF2046"/>
    <w:rsid w:val="00FF230C"/>
    <w:rsid w:val="00FF24A1"/>
    <w:rsid w:val="00FF26E4"/>
    <w:rsid w:val="00FF2B5B"/>
    <w:rsid w:val="00FF35D1"/>
    <w:rsid w:val="00FF3A23"/>
    <w:rsid w:val="00FF3D60"/>
    <w:rsid w:val="00FF560E"/>
    <w:rsid w:val="00FF60E0"/>
    <w:rsid w:val="00FF63A0"/>
    <w:rsid w:val="00FF6718"/>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0090"/>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820090"/>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820090"/>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link w:val="3Char"/>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9">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Char0"/>
    <w:qFormat/>
    <w:rsid w:val="00DB3A47"/>
    <w:pPr>
      <w:spacing w:before="120" w:after="120"/>
    </w:pPr>
    <w:rPr>
      <w:b/>
      <w:sz w:val="20"/>
      <w:szCs w:val="20"/>
      <w:lang w:val="x-none" w:eastAsia="x-none"/>
    </w:rPr>
  </w:style>
  <w:style w:type="character" w:customStyle="1" w:styleId="Char0">
    <w:name w:val="题注 Char"/>
    <w:aliases w:val="cap Char1,cap Char Char,Caption Char Char,Caption Char1 Char Char,cap Char Char1 Char,Caption Char Char1 Char Char,cap Char2 Char,Ca Char,cap1 Char,cap2 Char,cap11 Char,Légende-figure Char1,Légende-figure Char Char,Beschrifubg Char,label Char"/>
    <w:link w:val="af0"/>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1">
    <w:name w:val="FollowedHyperlink"/>
    <w:rsid w:val="00BB6ACC"/>
    <w:rPr>
      <w:color w:val="800080"/>
      <w:u w:val="single"/>
    </w:rPr>
  </w:style>
  <w:style w:type="character" w:customStyle="1" w:styleId="apple-style-span">
    <w:name w:val="apple-style-span"/>
    <w:basedOn w:val="a0"/>
    <w:rsid w:val="00BB6ACC"/>
  </w:style>
  <w:style w:type="paragraph" w:styleId="af2">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3">
    <w:name w:val="List Paragraph"/>
    <w:aliases w:val="- Bullets,목록 단락,リスト段落"/>
    <w:basedOn w:val="a"/>
    <w:link w:val="Char1"/>
    <w:uiPriority w:val="34"/>
    <w:qFormat/>
    <w:rsid w:val="007C2235"/>
    <w:pPr>
      <w:ind w:left="720"/>
      <w:contextualSpacing/>
    </w:pPr>
    <w:rPr>
      <w:lang w:eastAsia="en-US"/>
    </w:rPr>
  </w:style>
  <w:style w:type="table" w:styleId="af4">
    <w:name w:val="Table Grid"/>
    <w:basedOn w:val="a1"/>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laceholder Text"/>
    <w:uiPriority w:val="99"/>
    <w:semiHidden/>
    <w:rsid w:val="001978E1"/>
    <w:rPr>
      <w:color w:val="808080"/>
    </w:rPr>
  </w:style>
  <w:style w:type="paragraph" w:styleId="af6">
    <w:name w:val="Normal (Web)"/>
    <w:basedOn w:val="a"/>
    <w:uiPriority w:val="99"/>
    <w:unhideWhenUsed/>
    <w:rsid w:val="00DB38A9"/>
    <w:pPr>
      <w:spacing w:before="100" w:beforeAutospacing="1" w:after="100" w:afterAutospacing="1"/>
    </w:pPr>
    <w:rPr>
      <w:rFonts w:ascii="宋体" w:hAnsi="宋体"/>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7">
    <w:name w:val="Body Text"/>
    <w:basedOn w:val="a"/>
    <w:link w:val="Char2"/>
    <w:rsid w:val="000A596D"/>
    <w:pPr>
      <w:spacing w:after="120"/>
    </w:pPr>
    <w:rPr>
      <w:sz w:val="20"/>
      <w:szCs w:val="20"/>
      <w:lang w:val="en-GB" w:eastAsia="en-US"/>
    </w:rPr>
  </w:style>
  <w:style w:type="character" w:customStyle="1" w:styleId="Char2">
    <w:name w:val="正文文本 Char"/>
    <w:link w:val="af7"/>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7"/>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8">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Char1">
    <w:name w:val="列出段落 Char"/>
    <w:aliases w:val="- Bullets Char,목록 단락 Char,リスト段落 Char"/>
    <w:link w:val="af3"/>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customStyle="1" w:styleId="Default">
    <w:name w:val="Default"/>
    <w:rsid w:val="00686E15"/>
    <w:pPr>
      <w:autoSpaceDE w:val="0"/>
      <w:autoSpaceDN w:val="0"/>
      <w:adjustRightInd w:val="0"/>
    </w:pPr>
    <w:rPr>
      <w:rFonts w:ascii="Microsoft JhengHei" w:eastAsia="Microsoft JhengHei" w:cs="Microsoft JhengHei"/>
      <w:color w:val="000000"/>
      <w:sz w:val="24"/>
      <w:szCs w:val="24"/>
    </w:rPr>
  </w:style>
  <w:style w:type="character" w:customStyle="1" w:styleId="3Char">
    <w:name w:val="列表项目符号 3 Char"/>
    <w:link w:val="31"/>
    <w:rsid w:val="008A6660"/>
    <w:rPr>
      <w:rFonts w:asciiTheme="minorHAnsi" w:eastAsiaTheme="minorEastAsia" w:hAnsiTheme="minorHAnsi" w:cstheme="minorBidi"/>
      <w:sz w:val="22"/>
      <w:szCs w:val="22"/>
    </w:rPr>
  </w:style>
  <w:style w:type="character" w:customStyle="1" w:styleId="CRCoverPageChar">
    <w:name w:val="CR Cover Page Char"/>
    <w:link w:val="CRCoverPage"/>
    <w:rsid w:val="00691AE3"/>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0355240">
      <w:bodyDiv w:val="1"/>
      <w:marLeft w:val="0"/>
      <w:marRight w:val="0"/>
      <w:marTop w:val="0"/>
      <w:marBottom w:val="0"/>
      <w:divBdr>
        <w:top w:val="none" w:sz="0" w:space="0" w:color="auto"/>
        <w:left w:val="none" w:sz="0" w:space="0" w:color="auto"/>
        <w:bottom w:val="none" w:sz="0" w:space="0" w:color="auto"/>
        <w:right w:val="none" w:sz="0" w:space="0" w:color="auto"/>
      </w:divBdr>
      <w:divsChild>
        <w:div w:id="312804783">
          <w:marLeft w:val="432"/>
          <w:marRight w:val="0"/>
          <w:marTop w:val="240"/>
          <w:marBottom w:val="0"/>
          <w:divBdr>
            <w:top w:val="none" w:sz="0" w:space="0" w:color="auto"/>
            <w:left w:val="none" w:sz="0" w:space="0" w:color="auto"/>
            <w:bottom w:val="none" w:sz="0" w:space="0" w:color="auto"/>
            <w:right w:val="none" w:sz="0" w:space="0" w:color="auto"/>
          </w:divBdr>
        </w:div>
      </w:divsChild>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29749416">
      <w:bodyDiv w:val="1"/>
      <w:marLeft w:val="0"/>
      <w:marRight w:val="0"/>
      <w:marTop w:val="0"/>
      <w:marBottom w:val="0"/>
      <w:divBdr>
        <w:top w:val="none" w:sz="0" w:space="0" w:color="auto"/>
        <w:left w:val="none" w:sz="0" w:space="0" w:color="auto"/>
        <w:bottom w:val="none" w:sz="0" w:space="0" w:color="auto"/>
        <w:right w:val="none" w:sz="0" w:space="0" w:color="auto"/>
      </w:divBdr>
      <w:divsChild>
        <w:div w:id="1049501465">
          <w:marLeft w:val="432"/>
          <w:marRight w:val="0"/>
          <w:marTop w:val="24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1095781">
      <w:bodyDiv w:val="1"/>
      <w:marLeft w:val="0"/>
      <w:marRight w:val="0"/>
      <w:marTop w:val="0"/>
      <w:marBottom w:val="0"/>
      <w:divBdr>
        <w:top w:val="none" w:sz="0" w:space="0" w:color="auto"/>
        <w:left w:val="none" w:sz="0" w:space="0" w:color="auto"/>
        <w:bottom w:val="none" w:sz="0" w:space="0" w:color="auto"/>
        <w:right w:val="none" w:sz="0" w:space="0" w:color="auto"/>
      </w:divBdr>
      <w:divsChild>
        <w:div w:id="380633702">
          <w:marLeft w:val="547"/>
          <w:marRight w:val="0"/>
          <w:marTop w:val="96"/>
          <w:marBottom w:val="0"/>
          <w:divBdr>
            <w:top w:val="none" w:sz="0" w:space="0" w:color="auto"/>
            <w:left w:val="none" w:sz="0" w:space="0" w:color="auto"/>
            <w:bottom w:val="none" w:sz="0" w:space="0" w:color="auto"/>
            <w:right w:val="none" w:sz="0" w:space="0" w:color="auto"/>
          </w:divBdr>
        </w:div>
        <w:div w:id="48191163">
          <w:marLeft w:val="1080"/>
          <w:marRight w:val="0"/>
          <w:marTop w:val="86"/>
          <w:marBottom w:val="0"/>
          <w:divBdr>
            <w:top w:val="none" w:sz="0" w:space="0" w:color="auto"/>
            <w:left w:val="none" w:sz="0" w:space="0" w:color="auto"/>
            <w:bottom w:val="none" w:sz="0" w:space="0" w:color="auto"/>
            <w:right w:val="none" w:sz="0" w:space="0" w:color="auto"/>
          </w:divBdr>
        </w:div>
        <w:div w:id="810751385">
          <w:marLeft w:val="547"/>
          <w:marRight w:val="0"/>
          <w:marTop w:val="96"/>
          <w:marBottom w:val="0"/>
          <w:divBdr>
            <w:top w:val="none" w:sz="0" w:space="0" w:color="auto"/>
            <w:left w:val="none" w:sz="0" w:space="0" w:color="auto"/>
            <w:bottom w:val="none" w:sz="0" w:space="0" w:color="auto"/>
            <w:right w:val="none" w:sz="0" w:space="0" w:color="auto"/>
          </w:divBdr>
        </w:div>
        <w:div w:id="291598277">
          <w:marLeft w:val="1166"/>
          <w:marRight w:val="0"/>
          <w:marTop w:val="86"/>
          <w:marBottom w:val="0"/>
          <w:divBdr>
            <w:top w:val="none" w:sz="0" w:space="0" w:color="auto"/>
            <w:left w:val="none" w:sz="0" w:space="0" w:color="auto"/>
            <w:bottom w:val="none" w:sz="0" w:space="0" w:color="auto"/>
            <w:right w:val="none" w:sz="0" w:space="0" w:color="auto"/>
          </w:divBdr>
        </w:div>
        <w:div w:id="1399548783">
          <w:marLeft w:val="1166"/>
          <w:marRight w:val="0"/>
          <w:marTop w:val="86"/>
          <w:marBottom w:val="0"/>
          <w:divBdr>
            <w:top w:val="none" w:sz="0" w:space="0" w:color="auto"/>
            <w:left w:val="none" w:sz="0" w:space="0" w:color="auto"/>
            <w:bottom w:val="none" w:sz="0" w:space="0" w:color="auto"/>
            <w:right w:val="none" w:sz="0" w:space="0" w:color="auto"/>
          </w:divBdr>
        </w:div>
        <w:div w:id="1769154826">
          <w:marLeft w:val="547"/>
          <w:marRight w:val="0"/>
          <w:marTop w:val="96"/>
          <w:marBottom w:val="0"/>
          <w:divBdr>
            <w:top w:val="none" w:sz="0" w:space="0" w:color="auto"/>
            <w:left w:val="none" w:sz="0" w:space="0" w:color="auto"/>
            <w:bottom w:val="none" w:sz="0" w:space="0" w:color="auto"/>
            <w:right w:val="none" w:sz="0" w:space="0" w:color="auto"/>
          </w:divBdr>
        </w:div>
        <w:div w:id="1606184256">
          <w:marLeft w:val="1080"/>
          <w:marRight w:val="0"/>
          <w:marTop w:val="86"/>
          <w:marBottom w:val="0"/>
          <w:divBdr>
            <w:top w:val="none" w:sz="0" w:space="0" w:color="auto"/>
            <w:left w:val="none" w:sz="0" w:space="0" w:color="auto"/>
            <w:bottom w:val="none" w:sz="0" w:space="0" w:color="auto"/>
            <w:right w:val="none" w:sz="0" w:space="0" w:color="auto"/>
          </w:divBdr>
        </w:div>
        <w:div w:id="1479808549">
          <w:marLeft w:val="547"/>
          <w:marRight w:val="0"/>
          <w:marTop w:val="96"/>
          <w:marBottom w:val="0"/>
          <w:divBdr>
            <w:top w:val="none" w:sz="0" w:space="0" w:color="auto"/>
            <w:left w:val="none" w:sz="0" w:space="0" w:color="auto"/>
            <w:bottom w:val="none" w:sz="0" w:space="0" w:color="auto"/>
            <w:right w:val="none" w:sz="0" w:space="0" w:color="auto"/>
          </w:divBdr>
        </w:div>
        <w:div w:id="2111049320">
          <w:marLeft w:val="1166"/>
          <w:marRight w:val="0"/>
          <w:marTop w:val="86"/>
          <w:marBottom w:val="0"/>
          <w:divBdr>
            <w:top w:val="none" w:sz="0" w:space="0" w:color="auto"/>
            <w:left w:val="none" w:sz="0" w:space="0" w:color="auto"/>
            <w:bottom w:val="none" w:sz="0" w:space="0" w:color="auto"/>
            <w:right w:val="none" w:sz="0" w:space="0" w:color="auto"/>
          </w:divBdr>
        </w:div>
        <w:div w:id="201747767">
          <w:marLeft w:val="1166"/>
          <w:marRight w:val="0"/>
          <w:marTop w:val="86"/>
          <w:marBottom w:val="0"/>
          <w:divBdr>
            <w:top w:val="none" w:sz="0" w:space="0" w:color="auto"/>
            <w:left w:val="none" w:sz="0" w:space="0" w:color="auto"/>
            <w:bottom w:val="none" w:sz="0" w:space="0" w:color="auto"/>
            <w:right w:val="none" w:sz="0" w:space="0" w:color="auto"/>
          </w:divBdr>
        </w:div>
        <w:div w:id="1172531214">
          <w:marLeft w:val="547"/>
          <w:marRight w:val="0"/>
          <w:marTop w:val="96"/>
          <w:marBottom w:val="0"/>
          <w:divBdr>
            <w:top w:val="none" w:sz="0" w:space="0" w:color="auto"/>
            <w:left w:val="none" w:sz="0" w:space="0" w:color="auto"/>
            <w:bottom w:val="none" w:sz="0" w:space="0" w:color="auto"/>
            <w:right w:val="none" w:sz="0" w:space="0" w:color="auto"/>
          </w:divBdr>
        </w:div>
        <w:div w:id="1894148003">
          <w:marLeft w:val="547"/>
          <w:marRight w:val="0"/>
          <w:marTop w:val="96"/>
          <w:marBottom w:val="0"/>
          <w:divBdr>
            <w:top w:val="none" w:sz="0" w:space="0" w:color="auto"/>
            <w:left w:val="none" w:sz="0" w:space="0" w:color="auto"/>
            <w:bottom w:val="none" w:sz="0" w:space="0" w:color="auto"/>
            <w:right w:val="none" w:sz="0" w:space="0" w:color="auto"/>
          </w:divBdr>
        </w:div>
        <w:div w:id="949046862">
          <w:marLeft w:val="1166"/>
          <w:marRight w:val="0"/>
          <w:marTop w:val="86"/>
          <w:marBottom w:val="0"/>
          <w:divBdr>
            <w:top w:val="none" w:sz="0" w:space="0" w:color="auto"/>
            <w:left w:val="none" w:sz="0" w:space="0" w:color="auto"/>
            <w:bottom w:val="none" w:sz="0" w:space="0" w:color="auto"/>
            <w:right w:val="none" w:sz="0" w:space="0" w:color="auto"/>
          </w:divBdr>
        </w:div>
        <w:div w:id="1517227750">
          <w:marLeft w:val="1800"/>
          <w:marRight w:val="0"/>
          <w:marTop w:val="86"/>
          <w:marBottom w:val="0"/>
          <w:divBdr>
            <w:top w:val="none" w:sz="0" w:space="0" w:color="auto"/>
            <w:left w:val="none" w:sz="0" w:space="0" w:color="auto"/>
            <w:bottom w:val="none" w:sz="0" w:space="0" w:color="auto"/>
            <w:right w:val="none" w:sz="0" w:space="0" w:color="auto"/>
          </w:divBdr>
        </w:div>
        <w:div w:id="1527523762">
          <w:marLeft w:val="1800"/>
          <w:marRight w:val="0"/>
          <w:marTop w:val="86"/>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3397143">
      <w:bodyDiv w:val="1"/>
      <w:marLeft w:val="0"/>
      <w:marRight w:val="0"/>
      <w:marTop w:val="0"/>
      <w:marBottom w:val="0"/>
      <w:divBdr>
        <w:top w:val="none" w:sz="0" w:space="0" w:color="auto"/>
        <w:left w:val="none" w:sz="0" w:space="0" w:color="auto"/>
        <w:bottom w:val="none" w:sz="0" w:space="0" w:color="auto"/>
        <w:right w:val="none" w:sz="0" w:space="0" w:color="auto"/>
      </w:divBdr>
      <w:divsChild>
        <w:div w:id="1332217362">
          <w:marLeft w:val="547"/>
          <w:marRight w:val="0"/>
          <w:marTop w:val="96"/>
          <w:marBottom w:val="0"/>
          <w:divBdr>
            <w:top w:val="none" w:sz="0" w:space="0" w:color="auto"/>
            <w:left w:val="none" w:sz="0" w:space="0" w:color="auto"/>
            <w:bottom w:val="none" w:sz="0" w:space="0" w:color="auto"/>
            <w:right w:val="none" w:sz="0" w:space="0" w:color="auto"/>
          </w:divBdr>
        </w:div>
        <w:div w:id="1083573188">
          <w:marLeft w:val="1080"/>
          <w:marRight w:val="0"/>
          <w:marTop w:val="86"/>
          <w:marBottom w:val="0"/>
          <w:divBdr>
            <w:top w:val="none" w:sz="0" w:space="0" w:color="auto"/>
            <w:left w:val="none" w:sz="0" w:space="0" w:color="auto"/>
            <w:bottom w:val="none" w:sz="0" w:space="0" w:color="auto"/>
            <w:right w:val="none" w:sz="0" w:space="0" w:color="auto"/>
          </w:divBdr>
        </w:div>
        <w:div w:id="511140061">
          <w:marLeft w:val="547"/>
          <w:marRight w:val="0"/>
          <w:marTop w:val="96"/>
          <w:marBottom w:val="0"/>
          <w:divBdr>
            <w:top w:val="none" w:sz="0" w:space="0" w:color="auto"/>
            <w:left w:val="none" w:sz="0" w:space="0" w:color="auto"/>
            <w:bottom w:val="none" w:sz="0" w:space="0" w:color="auto"/>
            <w:right w:val="none" w:sz="0" w:space="0" w:color="auto"/>
          </w:divBdr>
        </w:div>
        <w:div w:id="868177205">
          <w:marLeft w:val="1166"/>
          <w:marRight w:val="0"/>
          <w:marTop w:val="86"/>
          <w:marBottom w:val="0"/>
          <w:divBdr>
            <w:top w:val="none" w:sz="0" w:space="0" w:color="auto"/>
            <w:left w:val="none" w:sz="0" w:space="0" w:color="auto"/>
            <w:bottom w:val="none" w:sz="0" w:space="0" w:color="auto"/>
            <w:right w:val="none" w:sz="0" w:space="0" w:color="auto"/>
          </w:divBdr>
        </w:div>
        <w:div w:id="1031027914">
          <w:marLeft w:val="1166"/>
          <w:marRight w:val="0"/>
          <w:marTop w:val="86"/>
          <w:marBottom w:val="0"/>
          <w:divBdr>
            <w:top w:val="none" w:sz="0" w:space="0" w:color="auto"/>
            <w:left w:val="none" w:sz="0" w:space="0" w:color="auto"/>
            <w:bottom w:val="none" w:sz="0" w:space="0" w:color="auto"/>
            <w:right w:val="none" w:sz="0" w:space="0" w:color="auto"/>
          </w:divBdr>
        </w:div>
        <w:div w:id="1355154090">
          <w:marLeft w:val="547"/>
          <w:marRight w:val="0"/>
          <w:marTop w:val="96"/>
          <w:marBottom w:val="0"/>
          <w:divBdr>
            <w:top w:val="none" w:sz="0" w:space="0" w:color="auto"/>
            <w:left w:val="none" w:sz="0" w:space="0" w:color="auto"/>
            <w:bottom w:val="none" w:sz="0" w:space="0" w:color="auto"/>
            <w:right w:val="none" w:sz="0" w:space="0" w:color="auto"/>
          </w:divBdr>
        </w:div>
        <w:div w:id="424696304">
          <w:marLeft w:val="1080"/>
          <w:marRight w:val="0"/>
          <w:marTop w:val="86"/>
          <w:marBottom w:val="0"/>
          <w:divBdr>
            <w:top w:val="none" w:sz="0" w:space="0" w:color="auto"/>
            <w:left w:val="none" w:sz="0" w:space="0" w:color="auto"/>
            <w:bottom w:val="none" w:sz="0" w:space="0" w:color="auto"/>
            <w:right w:val="none" w:sz="0" w:space="0" w:color="auto"/>
          </w:divBdr>
        </w:div>
        <w:div w:id="1350378067">
          <w:marLeft w:val="547"/>
          <w:marRight w:val="0"/>
          <w:marTop w:val="96"/>
          <w:marBottom w:val="0"/>
          <w:divBdr>
            <w:top w:val="none" w:sz="0" w:space="0" w:color="auto"/>
            <w:left w:val="none" w:sz="0" w:space="0" w:color="auto"/>
            <w:bottom w:val="none" w:sz="0" w:space="0" w:color="auto"/>
            <w:right w:val="none" w:sz="0" w:space="0" w:color="auto"/>
          </w:divBdr>
        </w:div>
        <w:div w:id="27999741">
          <w:marLeft w:val="1166"/>
          <w:marRight w:val="0"/>
          <w:marTop w:val="86"/>
          <w:marBottom w:val="0"/>
          <w:divBdr>
            <w:top w:val="none" w:sz="0" w:space="0" w:color="auto"/>
            <w:left w:val="none" w:sz="0" w:space="0" w:color="auto"/>
            <w:bottom w:val="none" w:sz="0" w:space="0" w:color="auto"/>
            <w:right w:val="none" w:sz="0" w:space="0" w:color="auto"/>
          </w:divBdr>
        </w:div>
        <w:div w:id="1370836637">
          <w:marLeft w:val="1166"/>
          <w:marRight w:val="0"/>
          <w:marTop w:val="86"/>
          <w:marBottom w:val="0"/>
          <w:divBdr>
            <w:top w:val="none" w:sz="0" w:space="0" w:color="auto"/>
            <w:left w:val="none" w:sz="0" w:space="0" w:color="auto"/>
            <w:bottom w:val="none" w:sz="0" w:space="0" w:color="auto"/>
            <w:right w:val="none" w:sz="0" w:space="0" w:color="auto"/>
          </w:divBdr>
        </w:div>
        <w:div w:id="771244493">
          <w:marLeft w:val="547"/>
          <w:marRight w:val="0"/>
          <w:marTop w:val="96"/>
          <w:marBottom w:val="0"/>
          <w:divBdr>
            <w:top w:val="none" w:sz="0" w:space="0" w:color="auto"/>
            <w:left w:val="none" w:sz="0" w:space="0" w:color="auto"/>
            <w:bottom w:val="none" w:sz="0" w:space="0" w:color="auto"/>
            <w:right w:val="none" w:sz="0" w:space="0" w:color="auto"/>
          </w:divBdr>
        </w:div>
        <w:div w:id="1620067378">
          <w:marLeft w:val="547"/>
          <w:marRight w:val="0"/>
          <w:marTop w:val="96"/>
          <w:marBottom w:val="0"/>
          <w:divBdr>
            <w:top w:val="none" w:sz="0" w:space="0" w:color="auto"/>
            <w:left w:val="none" w:sz="0" w:space="0" w:color="auto"/>
            <w:bottom w:val="none" w:sz="0" w:space="0" w:color="auto"/>
            <w:right w:val="none" w:sz="0" w:space="0" w:color="auto"/>
          </w:divBdr>
        </w:div>
        <w:div w:id="1905942641">
          <w:marLeft w:val="1166"/>
          <w:marRight w:val="0"/>
          <w:marTop w:val="86"/>
          <w:marBottom w:val="0"/>
          <w:divBdr>
            <w:top w:val="none" w:sz="0" w:space="0" w:color="auto"/>
            <w:left w:val="none" w:sz="0" w:space="0" w:color="auto"/>
            <w:bottom w:val="none" w:sz="0" w:space="0" w:color="auto"/>
            <w:right w:val="none" w:sz="0" w:space="0" w:color="auto"/>
          </w:divBdr>
        </w:div>
        <w:div w:id="2015454072">
          <w:marLeft w:val="1800"/>
          <w:marRight w:val="0"/>
          <w:marTop w:val="86"/>
          <w:marBottom w:val="0"/>
          <w:divBdr>
            <w:top w:val="none" w:sz="0" w:space="0" w:color="auto"/>
            <w:left w:val="none" w:sz="0" w:space="0" w:color="auto"/>
            <w:bottom w:val="none" w:sz="0" w:space="0" w:color="auto"/>
            <w:right w:val="none" w:sz="0" w:space="0" w:color="auto"/>
          </w:divBdr>
        </w:div>
        <w:div w:id="1148521627">
          <w:marLeft w:val="1800"/>
          <w:marRight w:val="0"/>
          <w:marTop w:val="86"/>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37726674">
      <w:bodyDiv w:val="1"/>
      <w:marLeft w:val="0"/>
      <w:marRight w:val="0"/>
      <w:marTop w:val="0"/>
      <w:marBottom w:val="0"/>
      <w:divBdr>
        <w:top w:val="none" w:sz="0" w:space="0" w:color="auto"/>
        <w:left w:val="none" w:sz="0" w:space="0" w:color="auto"/>
        <w:bottom w:val="none" w:sz="0" w:space="0" w:color="auto"/>
        <w:right w:val="none" w:sz="0" w:space="0" w:color="auto"/>
      </w:divBdr>
      <w:divsChild>
        <w:div w:id="1467119302">
          <w:marLeft w:val="547"/>
          <w:marRight w:val="0"/>
          <w:marTop w:val="96"/>
          <w:marBottom w:val="0"/>
          <w:divBdr>
            <w:top w:val="none" w:sz="0" w:space="0" w:color="auto"/>
            <w:left w:val="none" w:sz="0" w:space="0" w:color="auto"/>
            <w:bottom w:val="none" w:sz="0" w:space="0" w:color="auto"/>
            <w:right w:val="none" w:sz="0" w:space="0" w:color="auto"/>
          </w:divBdr>
        </w:div>
        <w:div w:id="49312283">
          <w:marLeft w:val="1166"/>
          <w:marRight w:val="0"/>
          <w:marTop w:val="84"/>
          <w:marBottom w:val="0"/>
          <w:divBdr>
            <w:top w:val="none" w:sz="0" w:space="0" w:color="auto"/>
            <w:left w:val="none" w:sz="0" w:space="0" w:color="auto"/>
            <w:bottom w:val="none" w:sz="0" w:space="0" w:color="auto"/>
            <w:right w:val="none" w:sz="0" w:space="0" w:color="auto"/>
          </w:divBdr>
        </w:div>
        <w:div w:id="314072932">
          <w:marLeft w:val="1800"/>
          <w:marRight w:val="0"/>
          <w:marTop w:val="74"/>
          <w:marBottom w:val="0"/>
          <w:divBdr>
            <w:top w:val="none" w:sz="0" w:space="0" w:color="auto"/>
            <w:left w:val="none" w:sz="0" w:space="0" w:color="auto"/>
            <w:bottom w:val="none" w:sz="0" w:space="0" w:color="auto"/>
            <w:right w:val="none" w:sz="0" w:space="0" w:color="auto"/>
          </w:divBdr>
        </w:div>
        <w:div w:id="1015813631">
          <w:marLeft w:val="2520"/>
          <w:marRight w:val="0"/>
          <w:marTop w:val="64"/>
          <w:marBottom w:val="0"/>
          <w:divBdr>
            <w:top w:val="none" w:sz="0" w:space="0" w:color="auto"/>
            <w:left w:val="none" w:sz="0" w:space="0" w:color="auto"/>
            <w:bottom w:val="none" w:sz="0" w:space="0" w:color="auto"/>
            <w:right w:val="none" w:sz="0" w:space="0" w:color="auto"/>
          </w:divBdr>
        </w:div>
        <w:div w:id="317853166">
          <w:marLeft w:val="2520"/>
          <w:marRight w:val="0"/>
          <w:marTop w:val="64"/>
          <w:marBottom w:val="0"/>
          <w:divBdr>
            <w:top w:val="none" w:sz="0" w:space="0" w:color="auto"/>
            <w:left w:val="none" w:sz="0" w:space="0" w:color="auto"/>
            <w:bottom w:val="none" w:sz="0" w:space="0" w:color="auto"/>
            <w:right w:val="none" w:sz="0" w:space="0" w:color="auto"/>
          </w:divBdr>
        </w:div>
        <w:div w:id="740980894">
          <w:marLeft w:val="1800"/>
          <w:marRight w:val="0"/>
          <w:marTop w:val="74"/>
          <w:marBottom w:val="0"/>
          <w:divBdr>
            <w:top w:val="none" w:sz="0" w:space="0" w:color="auto"/>
            <w:left w:val="none" w:sz="0" w:space="0" w:color="auto"/>
            <w:bottom w:val="none" w:sz="0" w:space="0" w:color="auto"/>
            <w:right w:val="none" w:sz="0" w:space="0" w:color="auto"/>
          </w:divBdr>
        </w:div>
        <w:div w:id="1856993026">
          <w:marLeft w:val="2520"/>
          <w:marRight w:val="0"/>
          <w:marTop w:val="64"/>
          <w:marBottom w:val="0"/>
          <w:divBdr>
            <w:top w:val="none" w:sz="0" w:space="0" w:color="auto"/>
            <w:left w:val="none" w:sz="0" w:space="0" w:color="auto"/>
            <w:bottom w:val="none" w:sz="0" w:space="0" w:color="auto"/>
            <w:right w:val="none" w:sz="0" w:space="0" w:color="auto"/>
          </w:divBdr>
        </w:div>
        <w:div w:id="1746223431">
          <w:marLeft w:val="1800"/>
          <w:marRight w:val="0"/>
          <w:marTop w:val="74"/>
          <w:marBottom w:val="0"/>
          <w:divBdr>
            <w:top w:val="none" w:sz="0" w:space="0" w:color="auto"/>
            <w:left w:val="none" w:sz="0" w:space="0" w:color="auto"/>
            <w:bottom w:val="none" w:sz="0" w:space="0" w:color="auto"/>
            <w:right w:val="none" w:sz="0" w:space="0" w:color="auto"/>
          </w:divBdr>
        </w:div>
        <w:div w:id="417796016">
          <w:marLeft w:val="2520"/>
          <w:marRight w:val="0"/>
          <w:marTop w:val="64"/>
          <w:marBottom w:val="0"/>
          <w:divBdr>
            <w:top w:val="none" w:sz="0" w:space="0" w:color="auto"/>
            <w:left w:val="none" w:sz="0" w:space="0" w:color="auto"/>
            <w:bottom w:val="none" w:sz="0" w:space="0" w:color="auto"/>
            <w:right w:val="none" w:sz="0" w:space="0" w:color="auto"/>
          </w:divBdr>
        </w:div>
        <w:div w:id="421342662">
          <w:marLeft w:val="3240"/>
          <w:marRight w:val="0"/>
          <w:marTop w:val="77"/>
          <w:marBottom w:val="0"/>
          <w:divBdr>
            <w:top w:val="none" w:sz="0" w:space="0" w:color="auto"/>
            <w:left w:val="none" w:sz="0" w:space="0" w:color="auto"/>
            <w:bottom w:val="none" w:sz="0" w:space="0" w:color="auto"/>
            <w:right w:val="none" w:sz="0" w:space="0" w:color="auto"/>
          </w:divBdr>
        </w:div>
        <w:div w:id="1194421193">
          <w:marLeft w:val="1166"/>
          <w:marRight w:val="0"/>
          <w:marTop w:val="86"/>
          <w:marBottom w:val="0"/>
          <w:divBdr>
            <w:top w:val="none" w:sz="0" w:space="0" w:color="auto"/>
            <w:left w:val="none" w:sz="0" w:space="0" w:color="auto"/>
            <w:bottom w:val="none" w:sz="0" w:space="0" w:color="auto"/>
            <w:right w:val="none" w:sz="0" w:space="0" w:color="auto"/>
          </w:divBdr>
        </w:div>
        <w:div w:id="513112498">
          <w:marLeft w:val="1166"/>
          <w:marRight w:val="0"/>
          <w:marTop w:val="86"/>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278757866">
      <w:bodyDiv w:val="1"/>
      <w:marLeft w:val="0"/>
      <w:marRight w:val="0"/>
      <w:marTop w:val="0"/>
      <w:marBottom w:val="0"/>
      <w:divBdr>
        <w:top w:val="none" w:sz="0" w:space="0" w:color="auto"/>
        <w:left w:val="none" w:sz="0" w:space="0" w:color="auto"/>
        <w:bottom w:val="none" w:sz="0" w:space="0" w:color="auto"/>
        <w:right w:val="none" w:sz="0" w:space="0" w:color="auto"/>
      </w:divBdr>
      <w:divsChild>
        <w:div w:id="1028801598">
          <w:marLeft w:val="547"/>
          <w:marRight w:val="0"/>
          <w:marTop w:val="96"/>
          <w:marBottom w:val="0"/>
          <w:divBdr>
            <w:top w:val="none" w:sz="0" w:space="0" w:color="auto"/>
            <w:left w:val="none" w:sz="0" w:space="0" w:color="auto"/>
            <w:bottom w:val="none" w:sz="0" w:space="0" w:color="auto"/>
            <w:right w:val="none" w:sz="0" w:space="0" w:color="auto"/>
          </w:divBdr>
        </w:div>
        <w:div w:id="1034161527">
          <w:marLeft w:val="1080"/>
          <w:marRight w:val="0"/>
          <w:marTop w:val="86"/>
          <w:marBottom w:val="0"/>
          <w:divBdr>
            <w:top w:val="none" w:sz="0" w:space="0" w:color="auto"/>
            <w:left w:val="none" w:sz="0" w:space="0" w:color="auto"/>
            <w:bottom w:val="none" w:sz="0" w:space="0" w:color="auto"/>
            <w:right w:val="none" w:sz="0" w:space="0" w:color="auto"/>
          </w:divBdr>
        </w:div>
        <w:div w:id="1458186519">
          <w:marLeft w:val="547"/>
          <w:marRight w:val="0"/>
          <w:marTop w:val="96"/>
          <w:marBottom w:val="0"/>
          <w:divBdr>
            <w:top w:val="none" w:sz="0" w:space="0" w:color="auto"/>
            <w:left w:val="none" w:sz="0" w:space="0" w:color="auto"/>
            <w:bottom w:val="none" w:sz="0" w:space="0" w:color="auto"/>
            <w:right w:val="none" w:sz="0" w:space="0" w:color="auto"/>
          </w:divBdr>
        </w:div>
        <w:div w:id="1373530679">
          <w:marLeft w:val="1166"/>
          <w:marRight w:val="0"/>
          <w:marTop w:val="86"/>
          <w:marBottom w:val="0"/>
          <w:divBdr>
            <w:top w:val="none" w:sz="0" w:space="0" w:color="auto"/>
            <w:left w:val="none" w:sz="0" w:space="0" w:color="auto"/>
            <w:bottom w:val="none" w:sz="0" w:space="0" w:color="auto"/>
            <w:right w:val="none" w:sz="0" w:space="0" w:color="auto"/>
          </w:divBdr>
        </w:div>
        <w:div w:id="677386028">
          <w:marLeft w:val="1166"/>
          <w:marRight w:val="0"/>
          <w:marTop w:val="86"/>
          <w:marBottom w:val="0"/>
          <w:divBdr>
            <w:top w:val="none" w:sz="0" w:space="0" w:color="auto"/>
            <w:left w:val="none" w:sz="0" w:space="0" w:color="auto"/>
            <w:bottom w:val="none" w:sz="0" w:space="0" w:color="auto"/>
            <w:right w:val="none" w:sz="0" w:space="0" w:color="auto"/>
          </w:divBdr>
        </w:div>
        <w:div w:id="2089382748">
          <w:marLeft w:val="547"/>
          <w:marRight w:val="0"/>
          <w:marTop w:val="96"/>
          <w:marBottom w:val="0"/>
          <w:divBdr>
            <w:top w:val="none" w:sz="0" w:space="0" w:color="auto"/>
            <w:left w:val="none" w:sz="0" w:space="0" w:color="auto"/>
            <w:bottom w:val="none" w:sz="0" w:space="0" w:color="auto"/>
            <w:right w:val="none" w:sz="0" w:space="0" w:color="auto"/>
          </w:divBdr>
        </w:div>
        <w:div w:id="1242447430">
          <w:marLeft w:val="1080"/>
          <w:marRight w:val="0"/>
          <w:marTop w:val="86"/>
          <w:marBottom w:val="0"/>
          <w:divBdr>
            <w:top w:val="none" w:sz="0" w:space="0" w:color="auto"/>
            <w:left w:val="none" w:sz="0" w:space="0" w:color="auto"/>
            <w:bottom w:val="none" w:sz="0" w:space="0" w:color="auto"/>
            <w:right w:val="none" w:sz="0" w:space="0" w:color="auto"/>
          </w:divBdr>
        </w:div>
        <w:div w:id="2057387837">
          <w:marLeft w:val="547"/>
          <w:marRight w:val="0"/>
          <w:marTop w:val="96"/>
          <w:marBottom w:val="0"/>
          <w:divBdr>
            <w:top w:val="none" w:sz="0" w:space="0" w:color="auto"/>
            <w:left w:val="none" w:sz="0" w:space="0" w:color="auto"/>
            <w:bottom w:val="none" w:sz="0" w:space="0" w:color="auto"/>
            <w:right w:val="none" w:sz="0" w:space="0" w:color="auto"/>
          </w:divBdr>
        </w:div>
        <w:div w:id="1735161167">
          <w:marLeft w:val="1166"/>
          <w:marRight w:val="0"/>
          <w:marTop w:val="86"/>
          <w:marBottom w:val="0"/>
          <w:divBdr>
            <w:top w:val="none" w:sz="0" w:space="0" w:color="auto"/>
            <w:left w:val="none" w:sz="0" w:space="0" w:color="auto"/>
            <w:bottom w:val="none" w:sz="0" w:space="0" w:color="auto"/>
            <w:right w:val="none" w:sz="0" w:space="0" w:color="auto"/>
          </w:divBdr>
        </w:div>
        <w:div w:id="852456097">
          <w:marLeft w:val="1166"/>
          <w:marRight w:val="0"/>
          <w:marTop w:val="86"/>
          <w:marBottom w:val="0"/>
          <w:divBdr>
            <w:top w:val="none" w:sz="0" w:space="0" w:color="auto"/>
            <w:left w:val="none" w:sz="0" w:space="0" w:color="auto"/>
            <w:bottom w:val="none" w:sz="0" w:space="0" w:color="auto"/>
            <w:right w:val="none" w:sz="0" w:space="0" w:color="auto"/>
          </w:divBdr>
        </w:div>
        <w:div w:id="1080129609">
          <w:marLeft w:val="547"/>
          <w:marRight w:val="0"/>
          <w:marTop w:val="96"/>
          <w:marBottom w:val="0"/>
          <w:divBdr>
            <w:top w:val="none" w:sz="0" w:space="0" w:color="auto"/>
            <w:left w:val="none" w:sz="0" w:space="0" w:color="auto"/>
            <w:bottom w:val="none" w:sz="0" w:space="0" w:color="auto"/>
            <w:right w:val="none" w:sz="0" w:space="0" w:color="auto"/>
          </w:divBdr>
        </w:div>
        <w:div w:id="1450469815">
          <w:marLeft w:val="547"/>
          <w:marRight w:val="0"/>
          <w:marTop w:val="96"/>
          <w:marBottom w:val="0"/>
          <w:divBdr>
            <w:top w:val="none" w:sz="0" w:space="0" w:color="auto"/>
            <w:left w:val="none" w:sz="0" w:space="0" w:color="auto"/>
            <w:bottom w:val="none" w:sz="0" w:space="0" w:color="auto"/>
            <w:right w:val="none" w:sz="0" w:space="0" w:color="auto"/>
          </w:divBdr>
        </w:div>
        <w:div w:id="581570869">
          <w:marLeft w:val="1166"/>
          <w:marRight w:val="0"/>
          <w:marTop w:val="86"/>
          <w:marBottom w:val="0"/>
          <w:divBdr>
            <w:top w:val="none" w:sz="0" w:space="0" w:color="auto"/>
            <w:left w:val="none" w:sz="0" w:space="0" w:color="auto"/>
            <w:bottom w:val="none" w:sz="0" w:space="0" w:color="auto"/>
            <w:right w:val="none" w:sz="0" w:space="0" w:color="auto"/>
          </w:divBdr>
        </w:div>
        <w:div w:id="975451898">
          <w:marLeft w:val="1800"/>
          <w:marRight w:val="0"/>
          <w:marTop w:val="86"/>
          <w:marBottom w:val="0"/>
          <w:divBdr>
            <w:top w:val="none" w:sz="0" w:space="0" w:color="auto"/>
            <w:left w:val="none" w:sz="0" w:space="0" w:color="auto"/>
            <w:bottom w:val="none" w:sz="0" w:space="0" w:color="auto"/>
            <w:right w:val="none" w:sz="0" w:space="0" w:color="auto"/>
          </w:divBdr>
        </w:div>
        <w:div w:id="2032299711">
          <w:marLeft w:val="1800"/>
          <w:marRight w:val="0"/>
          <w:marTop w:val="86"/>
          <w:marBottom w:val="0"/>
          <w:divBdr>
            <w:top w:val="none" w:sz="0" w:space="0" w:color="auto"/>
            <w:left w:val="none" w:sz="0" w:space="0" w:color="auto"/>
            <w:bottom w:val="none" w:sz="0" w:space="0" w:color="auto"/>
            <w:right w:val="none" w:sz="0" w:space="0" w:color="auto"/>
          </w:divBdr>
        </w:div>
      </w:divsChild>
    </w:div>
    <w:div w:id="1285959481">
      <w:bodyDiv w:val="1"/>
      <w:marLeft w:val="0"/>
      <w:marRight w:val="0"/>
      <w:marTop w:val="0"/>
      <w:marBottom w:val="0"/>
      <w:divBdr>
        <w:top w:val="none" w:sz="0" w:space="0" w:color="auto"/>
        <w:left w:val="none" w:sz="0" w:space="0" w:color="auto"/>
        <w:bottom w:val="none" w:sz="0" w:space="0" w:color="auto"/>
        <w:right w:val="none" w:sz="0" w:space="0" w:color="auto"/>
      </w:divBdr>
      <w:divsChild>
        <w:div w:id="1470243481">
          <w:marLeft w:val="432"/>
          <w:marRight w:val="0"/>
          <w:marTop w:val="240"/>
          <w:marBottom w:val="0"/>
          <w:divBdr>
            <w:top w:val="none" w:sz="0" w:space="0" w:color="auto"/>
            <w:left w:val="none" w:sz="0" w:space="0" w:color="auto"/>
            <w:bottom w:val="none" w:sz="0" w:space="0" w:color="auto"/>
            <w:right w:val="none" w:sz="0" w:space="0" w:color="auto"/>
          </w:divBdr>
        </w:div>
      </w:divsChild>
    </w:div>
    <w:div w:id="1321226004">
      <w:bodyDiv w:val="1"/>
      <w:marLeft w:val="0"/>
      <w:marRight w:val="0"/>
      <w:marTop w:val="0"/>
      <w:marBottom w:val="0"/>
      <w:divBdr>
        <w:top w:val="none" w:sz="0" w:space="0" w:color="auto"/>
        <w:left w:val="none" w:sz="0" w:space="0" w:color="auto"/>
        <w:bottom w:val="none" w:sz="0" w:space="0" w:color="auto"/>
        <w:right w:val="none" w:sz="0" w:space="0" w:color="auto"/>
      </w:divBdr>
      <w:divsChild>
        <w:div w:id="1494029188">
          <w:marLeft w:val="1166"/>
          <w:marRight w:val="0"/>
          <w:marTop w:val="86"/>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88866902">
      <w:bodyDiv w:val="1"/>
      <w:marLeft w:val="0"/>
      <w:marRight w:val="0"/>
      <w:marTop w:val="0"/>
      <w:marBottom w:val="0"/>
      <w:divBdr>
        <w:top w:val="none" w:sz="0" w:space="0" w:color="auto"/>
        <w:left w:val="none" w:sz="0" w:space="0" w:color="auto"/>
        <w:bottom w:val="none" w:sz="0" w:space="0" w:color="auto"/>
        <w:right w:val="none" w:sz="0" w:space="0" w:color="auto"/>
      </w:divBdr>
      <w:divsChild>
        <w:div w:id="1192189841">
          <w:marLeft w:val="1800"/>
          <w:marRight w:val="0"/>
          <w:marTop w:val="86"/>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9583117">
      <w:bodyDiv w:val="1"/>
      <w:marLeft w:val="0"/>
      <w:marRight w:val="0"/>
      <w:marTop w:val="0"/>
      <w:marBottom w:val="0"/>
      <w:divBdr>
        <w:top w:val="none" w:sz="0" w:space="0" w:color="auto"/>
        <w:left w:val="none" w:sz="0" w:space="0" w:color="auto"/>
        <w:bottom w:val="none" w:sz="0" w:space="0" w:color="auto"/>
        <w:right w:val="none" w:sz="0" w:space="0" w:color="auto"/>
      </w:divBdr>
      <w:divsChild>
        <w:div w:id="1095397383">
          <w:marLeft w:val="1267"/>
          <w:marRight w:val="0"/>
          <w:marTop w:val="18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C50A7F-F7AB-4BC7-A2A2-D6BD1D1D7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2804</Words>
  <Characters>15985</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18752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2019-11-07T07:23:00Z</dcterms:created>
  <dcterms:modified xsi:type="dcterms:W3CDTF">2019-11-07T07:42:00Z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